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2"/>
      </w:tblGrid>
      <w:tr w14:paraId="43B25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2" w:hRule="atLeast"/>
        </w:trPr>
        <w:tc>
          <w:tcPr>
            <w:tcW w:w="10402" w:type="dxa"/>
            <w:tcBorders>
              <w:top w:val="nil"/>
              <w:left w:val="nil"/>
              <w:bottom w:val="nil"/>
              <w:right w:val="nil"/>
            </w:tcBorders>
          </w:tcPr>
          <w:p w14:paraId="428D5994">
            <w:pPr>
              <w:pStyle w:val="8"/>
              <w:spacing w:line="360" w:lineRule="auto"/>
              <w:jc w:val="both"/>
              <w:rPr>
                <w:rFonts w:hint="eastAsia" w:ascii="仿宋" w:hAnsi="仿宋" w:eastAsia="仿宋" w:cs="仿宋"/>
                <w:b/>
                <w:bCs/>
                <w:color w:val="FF0000"/>
                <w:sz w:val="22"/>
                <w:szCs w:val="22"/>
              </w:rPr>
            </w:pPr>
            <w:r>
              <w:rPr>
                <w:rFonts w:hint="eastAsia" w:ascii="仿宋" w:hAnsi="仿宋" w:eastAsia="仿宋" w:cs="仿宋"/>
                <w:b/>
                <w:bCs/>
                <w:color w:val="FF0000"/>
                <w:sz w:val="22"/>
                <w:szCs w:val="22"/>
              </w:rPr>
              <w:t/>
            </w:r>
          </w:p>
        </w:tc>
      </w:tr>
      <w:tr w14:paraId="2E686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tcPr>
          <w:p w14:paraId="2C0A9E52">
            <w:pPr>
              <w:ind w:right="284" w:rightChars="129"/>
              <w:jc w:val="center"/>
              <w:rPr>
                <w:rFonts w:hint="eastAsia" w:ascii="宋体" w:hAnsi="宋体" w:eastAsia="宋体" w:cs="宋体"/>
                <w:b/>
                <w:bCs/>
                <w:sz w:val="52"/>
                <w:szCs w:val="52"/>
                <w:lang w:val="en-US"/>
              </w:rPr>
            </w:pPr>
            <w:r>
              <w:rPr>
                <w:rFonts w:hint="eastAsia" w:ascii="宋体" w:hAnsi="宋体" w:eastAsia="宋体" w:cs="宋体"/>
                <w:b/>
                <w:bCs/>
                <w:sz w:val="52"/>
                <w:szCs w:val="52"/>
                <w:lang w:val="en-US"/>
              </w:rPr>
              <w:t/>
            </w:r>
            <w:r>
              <w:rPr>
                <w:b w:val="on"/>
                <w:rFonts w:ascii="宋体" w:eastAsia="宋体" w:hAnsi="宋体" w:cs="宋体"/>
                <w:sz w:val="52"/>
                <w:u w:color="auto"/>
              </w:rPr>
              <w:t/>
            </w:r>
            <w:r>
              <w:rPr>
                <w:b w:val="on"/>
                <w:rFonts w:ascii="宋体" w:eastAsia="宋体" w:hAnsi="宋体" w:cs="宋体"/>
                <w:sz w:val="52"/>
                <w:u w:color="auto"/>
              </w:rPr>
              <w:t/>
            </w:r>
            <w:r>
              <w:rPr>
                <w:b w:val="on"/>
                <w:rFonts w:ascii="宋体" w:eastAsia="宋体" w:hAnsi="宋体" w:cs="宋体"/>
                <w:sz w:val="52"/>
                <w:u w:color="auto"/>
              </w:rPr>
              <w:t/>
            </w:r>
            <w:r>
              <w:rPr>
                <w:b w:val="on"/>
                <w:rFonts w:ascii="宋体" w:eastAsia="宋体" w:hAnsi="宋体" w:cs="宋体"/>
                <w:sz w:val="52"/>
                <w:u w:color="auto"/>
              </w:rPr>
              <w:t xml:space="preserve">2024年度</w:t>
              <w:br w:type="textWrapping"/>
              <w:t/>
            </w:r>
            <w:r>
              <w:rPr>
                <w:b w:val="on"/>
                <w:rFonts w:ascii="宋体" w:eastAsia="宋体" w:hAnsi="宋体" w:cs="宋体"/>
                <w:sz w:val="52"/>
                <w:u w:color="auto"/>
              </w:rPr>
              <w:t>南京市人力资源和社会保障咨询服务中心</w:t>
            </w:r>
            <w:r>
              <w:rPr>
                <w:b w:val="on"/>
                <w:rFonts w:ascii="宋体" w:eastAsia="宋体" w:hAnsi="宋体" w:cs="宋体"/>
                <w:sz w:val="52"/>
                <w:u w:color="auto"/>
              </w:rPr>
              <w:t xml:space="preserve"></w:t>
              <w:br w:type="textWrapping"/>
              <w:t>单位决算公开</w:t>
            </w:r>
            <w:r>
              <w:rPr>
                <w:b w:val="on"/>
                <w:rFonts w:ascii="宋体" w:eastAsia="宋体" w:hAnsi="宋体" w:cs="宋体"/>
                <w:sz w:val="52"/>
                <w:u w:color="auto"/>
              </w:rPr>
              <w:t/>
            </w:r>
            <w:r>
              <w:rPr>
                <w:b w:val="on"/>
                <w:rFonts w:ascii="宋体" w:eastAsia="宋体" w:hAnsi="宋体" w:cs="宋体"/>
                <w:sz w:val="52"/>
                <w:u w:color="auto"/>
              </w:rPr>
              <w:t/>
            </w:r>
          </w:p>
        </w:tc>
      </w:tr>
    </w:tbl>
    <w:p w14:paraId="7727C8B0">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700" w:bottom="770" w:left="1020" w:header="170" w:footer="280" w:gutter="0"/>
          <w:cols w:space="720" w:num="1"/>
          <w:formProt w:val="0"/>
          <w:titlePg/>
          <w:docGrid w:linePitch="100" w:charSpace="0"/>
        </w:sectPr>
      </w:pPr>
    </w:p>
    <w:p w14:paraId="4C4B0D29">
      <w:pPr>
        <w:pStyle w:val="8"/>
        <w:spacing w:before="4"/>
        <w:rPr>
          <w:rFonts w:hint="eastAsia" w:ascii="华文仿宋" w:hAnsi="华文仿宋" w:eastAsia="华文仿宋" w:cs="仿宋"/>
          <w:sz w:val="10"/>
        </w:rPr>
      </w:pPr>
    </w:p>
    <w:p w14:paraId="7644B63B">
      <w:pPr>
        <w:pStyle w:val="3"/>
        <w:tabs>
          <w:tab w:val="left" w:pos="880"/>
        </w:tabs>
        <w:spacing w:line="718" w:lineRule="exact"/>
        <w:ind w:right="313"/>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14:paraId="450FFB8E">
      <w:pPr>
        <w:pStyle w:val="8"/>
        <w:spacing w:before="7"/>
        <w:rPr>
          <w:rFonts w:hint="eastAsia" w:ascii="仿宋" w:hAnsi="仿宋" w:eastAsia="仿宋" w:cs="仿宋"/>
          <w:sz w:val="27"/>
        </w:rPr>
      </w:pPr>
    </w:p>
    <w:p w14:paraId="113255D3">
      <w:pPr>
        <w:pStyle w:val="8"/>
        <w:spacing w:line="360" w:lineRule="auto"/>
        <w:ind w:left="671" w:leftChars="300" w:hanging="11"/>
        <w:jc w:val="both"/>
        <w:outlineLvl w:val="0"/>
        <w:rPr>
          <w:rFonts w:hint="eastAsia" w:ascii="黑体" w:hAnsi="黑体" w:eastAsia="黑体" w:cs="黑体"/>
        </w:rPr>
      </w:pPr>
      <w:r>
        <w:rPr>
          <w:rFonts w:hint="eastAsia" w:ascii="黑体" w:hAnsi="黑体" w:eastAsia="黑体" w:cs="黑体"/>
        </w:rPr>
        <w:t xml:space="preserve">第一部分 </w:t>
      </w:r>
      <w:r>
        <w:rPr>
          <w:rFonts w:hint="eastAsia" w:ascii="黑体" w:hAnsi="黑体" w:eastAsia="黑体" w:cs="黑体"/>
          <w:lang w:val="en-US"/>
        </w:rPr>
        <w:t>单位</w:t>
      </w:r>
      <w:r>
        <w:rPr>
          <w:rFonts w:hint="eastAsia" w:ascii="黑体" w:hAnsi="黑体" w:eastAsia="黑体" w:cs="黑体"/>
        </w:rPr>
        <w:t>概况</w:t>
      </w:r>
    </w:p>
    <w:p w14:paraId="53132DF5">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一、主要职能</w:t>
      </w:r>
    </w:p>
    <w:p w14:paraId="21D6F396">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rPr>
        <w:t>单位</w:t>
      </w:r>
      <w:r>
        <w:rPr>
          <w:rFonts w:hint="eastAsia" w:ascii="仿宋" w:hAnsi="仿宋" w:eastAsia="仿宋" w:cs="仿宋"/>
        </w:rPr>
        <w:t>机构设置及决算单位构成情况</w:t>
      </w:r>
    </w:p>
    <w:p w14:paraId="4E4B8454">
      <w:pPr>
        <w:pStyle w:val="8"/>
        <w:tabs>
          <w:tab w:val="left" w:pos="2249"/>
        </w:tabs>
        <w:spacing w:line="360" w:lineRule="auto"/>
        <w:ind w:left="671" w:leftChars="300" w:hanging="11"/>
        <w:jc w:val="both"/>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2024</w:t>
      </w:r>
      <w:r>
        <w:rPr>
          <w:rFonts w:hint="eastAsia" w:ascii="仿宋" w:hAnsi="仿宋" w:eastAsia="仿宋" w:cs="仿宋"/>
        </w:rPr>
        <w:t>年度主要工作完成情况</w:t>
      </w:r>
    </w:p>
    <w:p w14:paraId="42206541">
      <w:pPr>
        <w:pStyle w:val="8"/>
        <w:spacing w:line="360" w:lineRule="auto"/>
        <w:ind w:left="671" w:leftChars="300" w:hanging="11"/>
        <w:jc w:val="both"/>
        <w:rPr>
          <w:rFonts w:hint="eastAsia" w:ascii="黑体" w:hAnsi="黑体" w:eastAsia="黑体" w:cs="黑体"/>
        </w:rPr>
      </w:pPr>
      <w:r>
        <w:rPr>
          <w:rFonts w:hint="eastAsia" w:ascii="黑体" w:hAnsi="黑体" w:eastAsia="黑体" w:cs="黑体"/>
          <w:lang w:val="en-US"/>
        </w:rPr>
        <w:t xml:space="preserve">第二部分 </w:t>
      </w:r>
      <w:r>
        <w:rPr>
          <w:rFonts w:hint="eastAsia" w:ascii="黑体" w:hAnsi="黑体" w:eastAsia="黑体" w:cs="黑体"/>
          <w:lang w:val="en-US" w:eastAsia="zh-CN"/>
        </w:rPr>
        <w:t>2024</w:t>
      </w:r>
      <w:r>
        <w:rPr>
          <w:rFonts w:hint="eastAsia" w:ascii="黑体" w:hAnsi="黑体" w:eastAsia="黑体" w:cs="黑体"/>
          <w:lang w:val="en-US"/>
          <w:u/>
        </w:rPr>
        <w:t>年度</w:t>
      </w:r>
      <w:r>
        <w:rPr>
          <w:rFonts w:ascii="黑体" w:eastAsia="黑体" w:hAnsi="黑体" w:cs="黑体"/>
          <w:u w:color="auto"/>
        </w:rPr>
        <w:t>单位</w:t>
      </w:r>
      <w:r>
        <w:rPr>
          <w:rFonts w:ascii="黑体" w:eastAsia="黑体" w:hAnsi="黑体" w:cs="黑体"/>
          <w:u w:color="auto"/>
        </w:rPr>
        <w:t>决算表</w:t>
      </w:r>
    </w:p>
    <w:p w14:paraId="6FD9472D">
      <w:pPr>
        <w:pStyle w:val="8"/>
        <w:spacing w:line="360" w:lineRule="auto"/>
        <w:ind w:left="671" w:leftChars="300" w:right="5774" w:hanging="11"/>
        <w:jc w:val="both"/>
        <w:rPr>
          <w:rFonts w:hint="eastAsia" w:ascii="仿宋" w:hAnsi="仿宋" w:eastAsia="仿宋" w:cs="仿宋"/>
        </w:rPr>
      </w:pPr>
      <w:r>
        <w:rPr>
          <w:rFonts w:hint="eastAsia" w:ascii="仿宋" w:hAnsi="仿宋" w:eastAsia="仿宋" w:cs="仿宋"/>
          <w:spacing w:val="-2"/>
        </w:rPr>
        <w:t>一、收入支出决算总表</w:t>
      </w:r>
    </w:p>
    <w:p w14:paraId="7D8C7E02">
      <w:pPr>
        <w:pStyle w:val="8"/>
        <w:spacing w:line="360" w:lineRule="auto"/>
        <w:ind w:left="671" w:leftChars="300" w:right="5774" w:hanging="11"/>
        <w:jc w:val="both"/>
        <w:rPr>
          <w:rFonts w:hint="eastAsia" w:ascii="仿宋" w:hAnsi="仿宋" w:eastAsia="仿宋" w:cs="仿宋"/>
        </w:rPr>
      </w:pPr>
      <w:r>
        <w:rPr>
          <w:rFonts w:hint="eastAsia" w:ascii="仿宋" w:hAnsi="仿宋" w:eastAsia="仿宋" w:cs="仿宋"/>
        </w:rPr>
        <w:t>二、收入决算表</w:t>
      </w:r>
    </w:p>
    <w:p w14:paraId="11CB0BE4">
      <w:pPr>
        <w:pStyle w:val="8"/>
        <w:spacing w:line="360" w:lineRule="auto"/>
        <w:ind w:left="671" w:leftChars="300" w:hanging="11"/>
        <w:jc w:val="both"/>
        <w:rPr>
          <w:rFonts w:hint="eastAsia" w:ascii="仿宋" w:hAnsi="仿宋" w:eastAsia="仿宋" w:cs="仿宋"/>
        </w:rPr>
      </w:pPr>
      <w:r>
        <w:rPr>
          <w:rFonts w:hint="eastAsia" w:ascii="仿宋" w:hAnsi="仿宋" w:eastAsia="仿宋" w:cs="仿宋"/>
          <w:w w:val="95"/>
        </w:rPr>
        <w:t>三、支出决算表</w:t>
      </w:r>
    </w:p>
    <w:p w14:paraId="3593D25E">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四、财政拨款收入支出决算总表</w:t>
      </w:r>
    </w:p>
    <w:p w14:paraId="02FA1DE5">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五、财政拨款支出决算表（功能科目）</w:t>
      </w:r>
    </w:p>
    <w:p w14:paraId="12101CC1">
      <w:pPr>
        <w:pStyle w:val="8"/>
        <w:spacing w:line="360" w:lineRule="auto"/>
        <w:ind w:left="671" w:leftChars="300" w:right="2894" w:hanging="11"/>
        <w:jc w:val="both"/>
        <w:rPr>
          <w:rFonts w:hint="eastAsia" w:ascii="仿宋" w:hAnsi="仿宋" w:eastAsia="仿宋" w:cs="仿宋"/>
        </w:rPr>
      </w:pPr>
      <w:r>
        <w:rPr>
          <w:rFonts w:hint="eastAsia" w:ascii="仿宋" w:hAnsi="仿宋" w:eastAsia="仿宋" w:cs="仿宋"/>
        </w:rPr>
        <w:t xml:space="preserve">六、财政拨款基本支出决算表（经济科目） </w:t>
      </w:r>
    </w:p>
    <w:p w14:paraId="50598114">
      <w:pPr>
        <w:pStyle w:val="8"/>
        <w:spacing w:line="360" w:lineRule="auto"/>
        <w:ind w:left="671" w:leftChars="300" w:right="2894" w:hanging="11"/>
        <w:jc w:val="both"/>
        <w:rPr>
          <w:rFonts w:hint="eastAsia" w:ascii="仿宋" w:hAnsi="仿宋" w:eastAsia="仿宋" w:cs="仿宋"/>
        </w:rPr>
      </w:pPr>
      <w:r>
        <w:rPr>
          <w:rFonts w:hint="eastAsia" w:ascii="仿宋" w:hAnsi="仿宋" w:eastAsia="仿宋" w:cs="仿宋"/>
        </w:rPr>
        <w:t>七、一般公共预算支出决算表（功能科目）</w:t>
      </w:r>
    </w:p>
    <w:p w14:paraId="14B9C086">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八、一般公共预算基本支出决算表（经济科目）</w:t>
      </w:r>
    </w:p>
    <w:p w14:paraId="351BA082">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九、</w:t>
      </w:r>
      <w:r>
        <w:rPr>
          <w:rFonts w:hint="eastAsia" w:ascii="仿宋" w:hAnsi="仿宋" w:eastAsia="仿宋" w:cs="仿宋"/>
          <w:lang w:val="en-US"/>
        </w:rPr>
        <w:t>财政拨款</w:t>
      </w:r>
      <w:r>
        <w:rPr>
          <w:rFonts w:hint="eastAsia" w:ascii="仿宋" w:hAnsi="仿宋" w:eastAsia="仿宋" w:cs="仿宋"/>
        </w:rPr>
        <w:t>“三公”经费、会议费、培训费支出决算表</w:t>
      </w:r>
    </w:p>
    <w:p w14:paraId="7FE96E2B">
      <w:pPr>
        <w:pStyle w:val="8"/>
        <w:spacing w:line="360" w:lineRule="auto"/>
        <w:ind w:left="671" w:leftChars="300" w:hanging="11"/>
        <w:jc w:val="both"/>
        <w:rPr>
          <w:rFonts w:hint="eastAsia" w:ascii="仿宋" w:hAnsi="仿宋" w:eastAsia="仿宋" w:cs="仿宋"/>
        </w:rPr>
      </w:pPr>
      <w:r>
        <w:rPr>
          <w:rFonts w:hint="eastAsia" w:ascii="仿宋" w:hAnsi="仿宋" w:eastAsia="仿宋" w:cs="仿宋"/>
        </w:rPr>
        <w:t>十、政府性基金预算支出决算表</w:t>
      </w:r>
    </w:p>
    <w:p w14:paraId="39346ABF">
      <w:pPr>
        <w:pStyle w:val="8"/>
        <w:spacing w:line="360" w:lineRule="auto"/>
        <w:ind w:left="671" w:leftChars="300" w:right="2575" w:hanging="11"/>
        <w:jc w:val="both"/>
        <w:rPr>
          <w:rFonts w:hint="eastAsia" w:ascii="仿宋" w:hAnsi="仿宋" w:eastAsia="仿宋" w:cs="仿宋"/>
          <w:lang w:val="en-US"/>
        </w:rPr>
      </w:pPr>
      <w:r>
        <w:rPr>
          <w:rFonts w:hint="eastAsia" w:ascii="仿宋" w:hAnsi="仿宋" w:eastAsia="仿宋" w:cs="仿宋"/>
        </w:rPr>
        <w:t>十一、</w:t>
      </w:r>
      <w:r>
        <w:rPr>
          <w:rFonts w:hint="eastAsia" w:ascii="仿宋" w:hAnsi="仿宋" w:eastAsia="仿宋" w:cs="仿宋"/>
          <w:lang w:val="en-US"/>
        </w:rPr>
        <w:t>国有资本经营预算支出决算表</w:t>
      </w:r>
    </w:p>
    <w:p w14:paraId="2AEFF66F">
      <w:pPr>
        <w:pStyle w:val="8"/>
        <w:spacing w:line="360" w:lineRule="auto"/>
        <w:ind w:left="671" w:leftChars="300" w:right="2575" w:hanging="11"/>
        <w:jc w:val="both"/>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rPr>
        <w:t>二</w:t>
      </w:r>
      <w:r>
        <w:rPr>
          <w:rFonts w:hint="eastAsia" w:ascii="仿宋" w:hAnsi="仿宋" w:eastAsia="仿宋" w:cs="仿宋"/>
        </w:rPr>
        <w:t>、</w:t>
      </w:r>
      <w:r>
        <w:rPr>
          <w:rFonts w:hint="eastAsia" w:ascii="仿宋" w:hAnsi="仿宋" w:eastAsia="仿宋" w:cs="仿宋"/>
          <w:lang w:val="en-US"/>
        </w:rPr>
        <w:t>财政拨款</w:t>
      </w:r>
      <w:r>
        <w:rPr>
          <w:rFonts w:hint="eastAsia" w:ascii="仿宋" w:hAnsi="仿宋" w:eastAsia="仿宋" w:cs="仿宋"/>
        </w:rPr>
        <w:t>机关运行经费支出决算表</w:t>
      </w:r>
    </w:p>
    <w:p w14:paraId="52CDBA05">
      <w:pPr>
        <w:pStyle w:val="8"/>
        <w:spacing w:line="360" w:lineRule="auto"/>
        <w:ind w:left="671" w:leftChars="300" w:right="2575" w:hanging="11"/>
        <w:jc w:val="both"/>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rPr>
        <w:t>三</w:t>
      </w:r>
      <w:r>
        <w:rPr>
          <w:rFonts w:hint="eastAsia" w:ascii="仿宋" w:hAnsi="仿宋" w:eastAsia="仿宋" w:cs="仿宋"/>
        </w:rPr>
        <w:t>、政府采购支出决算表</w:t>
      </w:r>
    </w:p>
    <w:p w14:paraId="39662669">
      <w:pPr>
        <w:pStyle w:val="8"/>
        <w:spacing w:line="360" w:lineRule="auto"/>
        <w:ind w:left="671" w:leftChars="300" w:hanging="11"/>
        <w:jc w:val="both"/>
        <w:rPr>
          <w:rFonts w:hint="eastAsia" w:ascii="黑体" w:hAnsi="黑体" w:eastAsia="黑体" w:cs="黑体"/>
          <w:lang w:val="en-US"/>
        </w:rPr>
      </w:pPr>
      <w:r>
        <w:rPr>
          <w:rFonts w:hint="eastAsia" w:ascii="黑体" w:hAnsi="黑体" w:eastAsia="黑体" w:cs="黑体"/>
          <w:lang w:val="en-US"/>
        </w:rPr>
        <w:t xml:space="preserve">第三部分 </w:t>
      </w:r>
      <w:r>
        <w:rPr>
          <w:rFonts w:hint="eastAsia" w:ascii="黑体" w:hAnsi="黑体" w:eastAsia="黑体" w:cs="黑体"/>
          <w:lang w:val="en-US" w:eastAsia="zh-CN"/>
        </w:rPr>
        <w:t>2024</w:t>
      </w:r>
      <w:r>
        <w:rPr>
          <w:rFonts w:hint="eastAsia" w:ascii="黑体" w:hAnsi="黑体" w:eastAsia="黑体" w:cs="黑体"/>
          <w:lang w:val="en-US"/>
          <w:u/>
        </w:rPr>
        <w:t>年度</w:t>
      </w:r>
      <w:r>
        <w:rPr>
          <w:rFonts w:ascii="黑体" w:eastAsia="黑体" w:hAnsi="黑体" w:cs="黑体"/>
          <w:u w:color="auto"/>
        </w:rPr>
        <w:t>单位</w:t>
      </w:r>
      <w:r>
        <w:rPr>
          <w:rFonts w:ascii="黑体" w:eastAsia="黑体" w:hAnsi="黑体" w:cs="黑体"/>
          <w:u w:color="auto"/>
        </w:rPr>
        <w:t>决算情况说明</w:t>
      </w:r>
    </w:p>
    <w:p w14:paraId="1EDC66C2">
      <w:pPr>
        <w:pStyle w:val="8"/>
        <w:spacing w:line="360" w:lineRule="auto"/>
        <w:ind w:left="671" w:leftChars="300" w:hanging="11"/>
        <w:jc w:val="both"/>
        <w:rPr>
          <w:rFonts w:hint="eastAsia" w:ascii="仿宋" w:hAnsi="仿宋" w:eastAsia="仿宋" w:cs="仿宋"/>
          <w:b/>
          <w:bCs/>
          <w:color w:val="000000"/>
          <w:sz w:val="30"/>
          <w:szCs w:val="30"/>
          <w:lang w:val="en-US" w:bidi="ar"/>
        </w:rPr>
      </w:pPr>
      <w:r>
        <w:rPr>
          <w:rFonts w:hint="eastAsia" w:ascii="黑体" w:hAnsi="黑体" w:eastAsia="黑体" w:cs="黑体"/>
          <w:lang w:val="en-US"/>
        </w:rPr>
        <w:t>第四部分 名词解释</w:t>
      </w:r>
    </w:p>
    <w:p w14:paraId="085EE770">
      <w:pPr>
        <w:pStyle w:val="8"/>
        <w:spacing w:line="235" w:lineRule="auto"/>
        <w:ind w:left="669" w:leftChars="300" w:right="2414" w:hanging="9"/>
        <w:jc w:val="both"/>
        <w:rPr>
          <w:rFonts w:hint="eastAsia" w:ascii="仿宋" w:hAnsi="仿宋" w:eastAsia="仿宋" w:cs="仿宋"/>
        </w:rPr>
        <w:sectPr>
          <w:footerReference r:id="rId5" w:type="default"/>
          <w:pgSz w:w="11906" w:h="16838"/>
          <w:pgMar w:top="1580" w:right="700" w:bottom="770" w:left="1020" w:header="283" w:footer="280" w:gutter="0"/>
          <w:pgNumType w:fmt="numberInDash" w:start="1"/>
          <w:cols w:space="720" w:num="1"/>
          <w:formProt w:val="0"/>
          <w:docGrid w:linePitch="100" w:charSpace="0"/>
        </w:sectPr>
      </w:pPr>
    </w:p>
    <w:p w14:paraId="3BE167B0">
      <w:pPr>
        <w:pStyle w:val="8"/>
        <w:spacing w:before="1"/>
        <w:rPr>
          <w:rFonts w:hint="eastAsia" w:ascii="华文仿宋" w:hAnsi="华文仿宋" w:eastAsia="华文仿宋" w:cs="仿宋"/>
          <w:sz w:val="14"/>
        </w:rPr>
      </w:pPr>
    </w:p>
    <w:p w14:paraId="5153A706">
      <w:pPr>
        <w:pStyle w:val="5"/>
        <w:tabs>
          <w:tab w:val="left" w:pos="4395"/>
        </w:tabs>
        <w:spacing w:line="606" w:lineRule="exact"/>
        <w:ind w:right="504" w:rightChars="229"/>
        <w:rPr>
          <w:rFonts w:hint="eastAsia" w:ascii="宋体" w:hAnsi="宋体" w:eastAsia="宋体" w:cs="宋体"/>
          <w:b/>
          <w:bCs/>
        </w:rPr>
      </w:pPr>
      <w:r>
        <w:rPr>
          <w:rFonts w:hint="eastAsia" w:ascii="宋体" w:hAnsi="宋体" w:eastAsia="宋体" w:cs="宋体"/>
          <w:b/>
          <w:bCs/>
        </w:rPr>
        <w:t>第一部分</w:t>
      </w:r>
      <w:r>
        <w:rPr>
          <w:rFonts w:hint="eastAsia" w:ascii="宋体" w:hAnsi="宋体" w:eastAsia="宋体" w:cs="宋体"/>
          <w:b/>
          <w:bCs/>
          <w:lang w:val="en-US"/>
        </w:rPr>
        <w:t xml:space="preserve"> </w:t>
      </w:r>
      <w:r>
        <w:rPr>
          <w:rFonts w:hint="eastAsia" w:ascii="宋体" w:hAnsi="宋体" w:eastAsia="宋体" w:cs="宋体"/>
          <w:b/>
          <w:bCs/>
        </w:rPr>
        <w:t>单位</w:t>
      </w:r>
      <w:r>
        <w:rPr>
          <w:rFonts w:hint="eastAsia" w:ascii="宋体" w:hAnsi="宋体" w:eastAsia="宋体" w:cs="宋体"/>
          <w:b/>
          <w:bCs/>
        </w:rPr>
        <w:t>概况</w:t>
      </w:r>
    </w:p>
    <w:p w14:paraId="113B7417">
      <w:pPr>
        <w:ind w:right="504" w:rightChars="229"/>
        <w:jc w:val="both"/>
        <w:rPr>
          <w:rFonts w:hint="eastAsia"/>
        </w:rPr>
      </w:pPr>
    </w:p>
    <w:p w14:paraId="30E140D7">
      <w:pPr>
        <w:pStyle w:val="8"/>
        <w:spacing w:line="360" w:lineRule="auto"/>
        <w:ind w:left="440" w:leftChars="200" w:right="504" w:rightChars="229" w:firstLine="658"/>
        <w:jc w:val="both"/>
        <w:outlineLvl w:val="1"/>
        <w:rPr>
          <w:rFonts w:hint="eastAsia" w:ascii="黑体" w:hAnsi="黑体" w:eastAsia="黑体" w:cs="黑体"/>
        </w:rPr>
      </w:pPr>
      <w:r>
        <w:rPr>
          <w:rFonts w:hint="eastAsia" w:ascii="黑体" w:hAnsi="黑体" w:eastAsia="黑体" w:cs="黑体"/>
        </w:rPr>
        <w:t>一、主要职能</w:t>
      </w:r>
    </w:p>
    <w:p w14:paraId="1823233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咨询中心面向社会提供人力资源和社会保障方面的咨询服务；通过咨询电话、网站接受人力资源和社会保障举报投诉案件的转送和处理跟踪；承担咨询服务的业务统计、分析和汇总等工作；建立维护咨询服务信息库。同时，做好局门户网站各类栏目信息更新推送工作及各类网站信箱邮件的回复工作、承办全局12345政务热线工单的复查、协调、指导、督办和满意度调查等工作。</w:t>
      </w:r>
      <w:r>
        <w:rPr>
          <w:rFonts w:ascii="仿宋" w:eastAsia="仿宋" w:hAnsi="仿宋" w:cs="仿宋"/>
          <w:u w:color="auto"/>
        </w:rPr>
        <w:t/>
      </w:r>
    </w:p>
    <w:p w14:paraId="2EB15450">
      <w:pPr>
        <w:pStyle w:val="8"/>
        <w:spacing w:line="360" w:lineRule="auto"/>
        <w:ind w:left="440" w:leftChars="200" w:right="504" w:rightChars="229" w:firstLine="658"/>
        <w:jc w:val="both"/>
        <w:outlineLvl w:val="1"/>
        <w:rPr>
          <w:rFonts w:hint="eastAsia" w:ascii="黑体" w:hAnsi="黑体" w:eastAsia="黑体" w:cs="黑体"/>
          <w:lang w:val="en-US"/>
        </w:rPr>
      </w:pPr>
      <w:r>
        <w:rPr>
          <w:rFonts w:hint="eastAsia" w:ascii="黑体" w:hAnsi="黑体" w:eastAsia="黑体" w:cs="黑体"/>
        </w:rPr>
        <w:t>二、</w:t>
      </w:r>
      <w:r>
        <w:rPr>
          <w:rFonts w:hint="eastAsia" w:ascii="黑体" w:hAnsi="黑体" w:eastAsia="黑体" w:cs="黑体"/>
          <w:lang w:val="en-US"/>
        </w:rPr>
        <w:t>单位</w:t>
      </w:r>
      <w:r>
        <w:rPr>
          <w:rFonts w:hint="eastAsia" w:ascii="黑体" w:hAnsi="黑体" w:eastAsia="黑体" w:cs="黑体"/>
        </w:rPr>
        <w:t>机构设置及决算单位构成情况</w:t>
      </w:r>
    </w:p>
    <w:p w14:paraId="63FC5E6C">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
      </w:r>
      <w:r>
        <w:rPr>
          <w:rFonts w:hint="eastAsia" w:ascii="仿宋" w:hAnsi="仿宋" w:eastAsia="仿宋" w:cs="仿宋"/>
        </w:rPr>
        <w:t>根据</w:t>
      </w:r>
      <w:r>
        <w:rPr>
          <w:rFonts w:hint="eastAsia" w:ascii="仿宋" w:hAnsi="仿宋" w:eastAsia="仿宋" w:cs="仿宋"/>
          <w:lang w:val="en-US"/>
        </w:rPr>
        <w:t>单位</w:t>
      </w:r>
      <w:r>
        <w:rPr>
          <w:rFonts w:hint="eastAsia" w:ascii="仿宋" w:hAnsi="仿宋" w:eastAsia="仿宋" w:cs="仿宋"/>
        </w:rPr>
        <w:t>职责分工</w:t>
      </w:r>
      <w:r>
        <w:rPr>
          <w:rFonts w:hint="eastAsia" w:ascii="仿宋" w:hAnsi="仿宋" w:eastAsia="仿宋" w:cs="仿宋"/>
          <w:lang w:val="en-US"/>
          <w:u/>
        </w:rPr>
        <w:t>，</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本单位内设机构包括</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综合科、电话咨询科、电子政务科、网站宣传科和信息编辑科等5个科室。</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
      </w:r>
      <w:r>
        <w:rPr>
          <w:rFonts w:ascii="仿宋" w:eastAsia="仿宋" w:hAnsi="仿宋" w:cs="仿宋"/>
          <w:u w:color="auto"/>
        </w:rPr>
        <w:t>本单位无下属单位。</w:t>
      </w:r>
      <w:r>
        <w:rPr>
          <w:rFonts w:ascii="仿宋" w:eastAsia="仿宋" w:hAnsi="仿宋" w:cs="仿宋"/>
          <w:u w:color="auto"/>
        </w:rPr>
        <w:t/>
      </w:r>
      <w:r>
        <w:rPr>
          <w:rFonts w:ascii="仿宋" w:eastAsia="仿宋" w:hAnsi="仿宋" w:cs="仿宋"/>
          <w:u w:color="auto"/>
        </w:rPr>
        <w:t/>
      </w:r>
    </w:p>
    <w:p w14:paraId="4C8733A4">
      <w:pPr>
        <w:pStyle w:val="8"/>
        <w:spacing w:line="360" w:lineRule="auto"/>
        <w:ind w:left="440" w:leftChars="200" w:right="504" w:rightChars="229" w:firstLine="658"/>
        <w:jc w:val="both"/>
        <w:outlineLvl w:val="1"/>
        <w:rPr>
          <w:rFonts w:hint="eastAsia" w:ascii="黑体" w:hAnsi="黑体" w:eastAsia="黑体" w:cs="黑体"/>
        </w:rPr>
      </w:pPr>
      <w:r>
        <w:rPr>
          <w:rFonts w:hint="eastAsia" w:ascii="黑体" w:hAnsi="黑体" w:eastAsia="黑体" w:cs="黑体"/>
        </w:rPr>
        <w:t>三、</w:t>
      </w:r>
      <w:r>
        <w:rPr>
          <w:rFonts w:hint="eastAsia" w:ascii="黑体" w:hAnsi="黑体" w:eastAsia="黑体" w:cs="黑体"/>
          <w:lang w:eastAsia="zh-CN"/>
        </w:rPr>
        <w:t>2024</w:t>
      </w:r>
      <w:r>
        <w:rPr>
          <w:rFonts w:hint="eastAsia" w:ascii="黑体" w:hAnsi="黑体" w:eastAsia="黑体" w:cs="黑体"/>
        </w:rPr>
        <w:t>年度主要工作完成情况</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咨询服务中心坚持以习近平新时代中国特色社会主义思想为指导，认真贯彻落实局党组各项工作部署要求，对照全年目标任务和工作要点，狠抓工作落实，突出亮点特色，补齐短板弱项，提升服务效能，圆满完成全年各项工作任务。同时，人社咨询服务工作实现创新发展，南京12333在全市“五拼五比晒五榜”竞赛活动中，助力我局在上半年“五拼五比晒五榜”获得红榜激励。中心上半年获2023年度机关作风建设先进处室（单位）、2023年度“永远跟党走建功新时代”全市人社系统练兵比武大赛优秀组织奖等荣誉。</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（一）总体工作</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南京12333电话呼入总量322.43万人次，人工坐席呼入量134.07万人次，人工接通总量112.52万人次，人工服务接通率83.93%，综合接通率93.32%；登记回复12333语音留言1420件，回复率100%；通过“三方通话”接听市12345转接来电30266次。12333行风问题投诉举报专线接听来电7522次，登记转送群众投诉工单2066件，办理南京市社会应急联动平台派送工单30784件。12333劳动保障监察举报投诉专线（5号键）接听来电31562次，登记举报投诉诉求10169件，12333劳动争议仲裁调解专线（6号键）登记调解诉求1077件。采集各类信息1559条，南京12333人工知识库新增知识437条，完成215个12333疑难问题解答，编辑制作智能服务场景94个，问答162个，完成标注任务9825条，语音导航及智能客服的命中率均达60%以上。局门户网站共推送各类信息748条，线上互动交流信件1159封。办理市“12345”政府服务呼叫中心交办诉求21326件，工单实时签收率100%，按时办结率为99.82%，响应率99.13%，满意率95.73%，解决率90.00%。</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（二）特色亮点</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强化提升咨询服务能力，做细做优专项政策咨询服务。严格落实电话咨询服务工作管理规定，强化咨询员的服务意识、大局意识，充分发挥咨询员的主观能动性。针对新入职咨询员开展岗前业务培训，针对日常业务中的难点重点开展强化培训，针对新政策、新业务经办流程、热点业务开展专项培训，通过理论学习和实践操作相结合、日常培训和专项业务培训相结合的方式，实现最佳培训效果。9月专项工作期间，9名新入职咨询员迅速上线，缓解了专线压力，实现了最短时间培训成果转化。</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今年以来，重点是做好以下方面的咨询服务：一是强化与政务办联动服务，12345与12333实现三方通话，有效化解工单，建立人社专席，将服务端口前移，第一时间解答来电人的诉求；二是圆满完成2024年1月-2月专项任务。专项任务期间，认真做好每日数据统计分析，做到省市多部门信息共享，实现高接通率达2个月之久；三是根据人社部通知要求，省市多部门联动，开展第10届“12333全国统一咨询日活动”；四是认真做好市社会应急联动指挥平台、南京市劳动保障监察举报投诉专线、劳动争议仲裁调解专线的工作，共同维护社会稳定；五是努力做好2024年9月专项政策解答工作，通过优化工作班次和人员配置，确保12333咨询服务热线平稳有序运行。</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顶住压力挑战，以竞赛促12345工作提质增效。严格落实首接负责制，强化预审制度执行。为解决工作中存在的“未解决、不满意”工单问题，按照“先解决问题再说”机制及“123”原则，以推进“宁满意”工程提质增效为主线，找差距、拼实力，着力解决人民群众急难愁盼问题。专项工作期间，联各区人社部门，做好12345工单指导、答复工作。在全局范围内，积极推进深入贯彻《南京市“五拼五比晒五榜勠力同心促发展”竞赛活动实施方案》，不断提高工单处理质效，实现人社政策“在线答”、紧急工单“直达办”。为提高知识库答复脚本引用率，在市一体化政务服务平台搭建人社专项知识库，下设就业服务、劳动关系、养老保险等6个二级菜单。各处室、单位针对高频工单，补充完善知识库答复脚本36条。通过“人社专席”与各处室、单位的密切配合，不断提高工单质效。</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加强网站政策宣传，保障门户网站安全运行。根据《中华人民共和国个人信息保护法》、《中华人民共和国政府信息公开条例》，对上网信息做好内容审核，把好政治底线，保障网站信息推送不涉及各类敏感信息。做好各类网站信箱邮件的回复工作，继续保持全省人社邮件考核名列前茅。各类邮件回复对于市民隐私信息设置为不公开，克服来信人邮件存在的“业务多样化、问题疑难化”困难，多角度分析问题，全面高效地提供解决办法。加强局门户网站动态管理，形成常态化、规范化制度。局门户网站针对重大节日及重要会议期间可能出现的网站问题，安排专人加强管理值守，建立管理台账，全网巡查敏感信息，及时报告存在隐患，快速协调处置问题。中心与第三方公司签订技术服务合同，为我局门户网站提供每日电子监测及每月人工监测报告，密切监测可能引起负面舆情的情况，及时排查网站存在的问题，补齐网站短板弱项。2024年1-3季度网站考核合格。</w:t>
      </w:r>
      <w:r>
        <w:rPr>
          <w:rFonts w:ascii="仿宋" w:eastAsia="仿宋" w:hAnsi="仿宋" w:cs="仿宋"/>
          <w:u w:color="auto"/>
        </w:rPr>
        <w:t/>
      </w:r>
    </w:p>
    <w:p w14:paraId="7B860976">
      <w:pPr>
        <w:pStyle w:val="8"/>
        <w:spacing w:line="360" w:lineRule="auto"/>
        <w:ind w:left="440" w:leftChars="200" w:right="504" w:rightChars="229" w:firstLine="658"/>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4.提高责任防范意识，化解意识形态风险。坚持认真学习贯彻习近平总书记关于意识形态工作的重要论述，在文化走廊电视屏开辟专栏，持续开展宣传活动，及时传达学习上级文件和会议精神。中心支委会定期研究意识形态工作，分析职工思想状况，及时排查整改存在问题，强化风险意识和责任意识，做到“全天候，全覆盖，无死角”。及时梳理《咨询服务中心意识形态工作责任及任务清单》。把内外部风险点管控落实到位，定期查找分析薄弱环节和风险隐患，做到“谁分管谁负责、谁主办谁负责”，把责任主体明确到分管领导，把风险隐患具体到科和岗位，把具体措施落实到人，做到意识形态工作动态化管理、长效化推进，提高工作的针对性和时效性。按照全市政府网站管理要求，重点加强网络意识形态管理，加强政府网站信息内容审核把关，消除错字漏字和表述不当等问题隐患。严格邮件回复程序，做到保护隐私、准确及时、疏导舆情。即时监测负面舆情，对重大网络安全事件，做到第一时间响应、第一时间处置恢复，及时补齐网站短板弱项，确保网站健康安全运行。</w:t>
      </w:r>
      <w:r>
        <w:rPr>
          <w:rFonts w:ascii="仿宋" w:eastAsia="仿宋" w:hAnsi="仿宋" w:cs="仿宋"/>
          <w:u w:color="auto"/>
        </w:rPr>
        <w:t/>
      </w:r>
    </w:p>
    <w:p w14:paraId="28148AB0">
      <w:pPr>
        <w:pStyle w:val="8"/>
        <w:spacing w:line="235" w:lineRule="auto"/>
        <w:ind w:left="669" w:leftChars="300" w:right="2414" w:hanging="9"/>
        <w:jc w:val="both"/>
        <w:rPr>
          <w:rFonts w:hint="eastAsia" w:ascii="仿宋" w:hAnsi="仿宋" w:eastAsia="仿宋" w:cs="仿宋"/>
          <w:lang w:val="en-US"/>
        </w:rPr>
        <w:sectPr>
          <w:footerReference r:id="rId6" w:type="default"/>
          <w:pgSz w:w="11906" w:h="16838"/>
          <w:pgMar w:top="1580" w:right="700" w:bottom="770" w:left="1020" w:header="283" w:footer="280" w:gutter="0"/>
          <w:pgNumType w:fmt="numberInDash"/>
          <w:cols w:space="720" w:num="1"/>
          <w:formProt w:val="0"/>
          <w:docGrid w:linePitch="100" w:charSpace="0"/>
        </w:sectPr>
      </w:pPr>
    </w:p>
    <w:p w14:paraId="371951F6">
      <w:pPr>
        <w:pStyle w:val="8"/>
        <w:spacing w:line="360" w:lineRule="auto"/>
        <w:ind w:left="440" w:leftChars="200" w:right="504" w:rightChars="229" w:firstLine="658"/>
        <w:jc w:val="both"/>
        <w:rPr>
          <w:rFonts w:hint="eastAsia" w:ascii="仿宋" w:hAnsi="仿宋" w:eastAsia="仿宋" w:cs="仿宋"/>
          <w:lang w:val="en-US"/>
        </w:rPr>
      </w:pPr>
    </w:p>
    <w:p w14:paraId="616A23E8">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3FF0577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025773EE">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700717D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5B29D37E">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6EA37172">
      <w:pPr>
        <w:pStyle w:val="21"/>
        <w:tabs>
          <w:tab w:val="left" w:pos="1609"/>
        </w:tabs>
        <w:spacing w:before="12" w:line="300" w:lineRule="auto"/>
        <w:ind w:left="340" w:right="567" w:firstLine="0"/>
        <w:jc w:val="center"/>
        <w:rPr>
          <w:rFonts w:hint="eastAsia" w:ascii="仿宋" w:hAnsi="仿宋" w:eastAsia="仿宋" w:cs="仿宋"/>
          <w:b/>
          <w:bCs/>
          <w:sz w:val="44"/>
          <w:szCs w:val="44"/>
          <w:lang w:val="en-US"/>
        </w:rPr>
      </w:pPr>
    </w:p>
    <w:p w14:paraId="0F44191B">
      <w:pPr>
        <w:pStyle w:val="21"/>
        <w:tabs>
          <w:tab w:val="left" w:pos="1609"/>
        </w:tabs>
        <w:spacing w:before="12" w:line="300" w:lineRule="auto"/>
        <w:ind w:left="340" w:right="567" w:firstLine="0"/>
        <w:jc w:val="center"/>
        <w:outlineLvl w:val="0"/>
        <w:rPr>
          <w:rFonts w:hint="eastAsia" w:ascii="宋体" w:hAnsi="宋体" w:eastAsia="宋体" w:cs="宋体"/>
          <w:b/>
          <w:bCs/>
          <w:sz w:val="36"/>
          <w:szCs w:val="36"/>
          <w:lang w:val="en-US"/>
        </w:rPr>
      </w:pPr>
      <w:r>
        <w:rPr>
          <w:rFonts w:hint="eastAsia" w:ascii="宋体" w:hAnsi="宋体" w:eastAsia="宋体" w:cs="宋体"/>
          <w:b/>
          <w:bCs/>
          <w:sz w:val="36"/>
          <w:szCs w:val="36"/>
        </w:rPr>
        <w:t>第二部分</w:t>
      </w:r>
    </w:p>
    <w:p w14:paraId="4283C97F">
      <w:pPr>
        <w:pStyle w:val="21"/>
        <w:tabs>
          <w:tab w:val="left" w:pos="1609"/>
        </w:tabs>
        <w:spacing w:before="12" w:line="300" w:lineRule="auto"/>
        <w:ind w:left="340" w:right="567" w:firstLine="0"/>
        <w:jc w:val="center"/>
        <w:rPr>
          <w:rFonts w:hint="eastAsia" w:ascii="宋体" w:hAnsi="宋体" w:eastAsia="宋体" w:cs="宋体"/>
          <w:b/>
          <w:bCs/>
          <w:sz w:val="36"/>
          <w:szCs w:val="36"/>
        </w:rPr>
      </w:pPr>
      <w:r>
        <w:rPr>
          <w:rFonts w:hint="eastAsia" w:ascii="宋体" w:hAnsi="宋体" w:eastAsia="宋体" w:cs="宋体"/>
          <w:b/>
          <w:bCs/>
          <w:sz w:val="36"/>
          <w:szCs w:val="36"/>
        </w:rPr>
        <w:t>南京市人力资源和社会保障咨询服务中心</w:t>
      </w:r>
    </w:p>
    <w:p w14:paraId="54D5D8D0">
      <w:pPr>
        <w:pStyle w:val="21"/>
        <w:tabs>
          <w:tab w:val="left" w:pos="1609"/>
        </w:tabs>
        <w:spacing w:before="12" w:line="300" w:lineRule="auto"/>
        <w:ind w:left="340" w:right="567" w:firstLine="0"/>
        <w:jc w:val="center"/>
        <w:outlineLvl w:val="1"/>
        <w:rPr>
          <w:rFonts w:hint="eastAsia" w:ascii="宋体" w:hAnsi="宋体" w:eastAsia="宋体" w:cs="宋体"/>
          <w:b/>
          <w:bCs/>
          <w:sz w:val="36"/>
          <w:szCs w:val="36"/>
        </w:rPr>
      </w:pPr>
      <w:r>
        <w:rPr>
          <w:rFonts w:hint="eastAsia" w:ascii="宋体" w:hAnsi="宋体" w:eastAsia="宋体" w:cs="宋体"/>
          <w:b/>
          <w:bCs/>
          <w:sz w:val="36"/>
          <w:szCs w:val="36"/>
          <w:lang w:eastAsia="zh-CN"/>
        </w:rPr>
        <w:t>2024</w:t>
      </w:r>
      <w:r>
        <w:rPr>
          <w:rFonts w:hint="eastAsia" w:ascii="宋体" w:hAnsi="宋体" w:eastAsia="宋体" w:cs="宋体"/>
          <w:b/>
          <w:bCs/>
          <w:sz w:val="36"/>
          <w:szCs w:val="36"/>
        </w:rPr>
        <w:t>年度</w:t>
      </w:r>
      <w:r>
        <w:rPr>
          <w:rFonts w:hint="eastAsia" w:ascii="宋体" w:hAnsi="宋体" w:eastAsia="宋体" w:cs="宋体"/>
          <w:b/>
          <w:bCs/>
          <w:sz w:val="36"/>
          <w:szCs w:val="36"/>
          <w:lang w:val="en-US"/>
          <w:u/>
        </w:rPr>
        <w:t>单位</w:t>
      </w:r>
      <w:r>
        <w:rPr>
          <w:b w:val="on"/>
          <w:rFonts w:ascii="宋体" w:eastAsia="宋体" w:hAnsi="宋体" w:cs="宋体"/>
          <w:sz w:val="36"/>
          <w:u w:color="auto"/>
        </w:rPr>
        <w:t>决算表</w:t>
      </w:r>
    </w:p>
    <w:tbl>
      <w:tblPr>
        <w:tblStyle w:val="12"/>
        <w:tblW w:w="10447" w:type="dxa"/>
        <w:jc w:val="center"/>
        <w:tblLayout w:type="fixed"/>
        <w:tblCellMar>
          <w:top w:w="0" w:type="dxa"/>
          <w:left w:w="108" w:type="dxa"/>
          <w:bottom w:w="0" w:type="dxa"/>
          <w:right w:w="108" w:type="dxa"/>
        </w:tblCellMar>
      </w:tblPr>
      <w:tblGrid>
        <w:gridCol w:w="3468"/>
        <w:gridCol w:w="1777"/>
        <w:gridCol w:w="2035"/>
        <w:gridCol w:w="1341"/>
        <w:gridCol w:w="1826"/>
      </w:tblGrid>
      <w:tr w14:paraId="29D74BD4">
        <w:tblPrEx>
          <w:tblCellMar>
            <w:top w:w="0" w:type="dxa"/>
            <w:left w:w="108" w:type="dxa"/>
            <w:bottom w:w="0" w:type="dxa"/>
            <w:right w:w="108" w:type="dxa"/>
          </w:tblCellMar>
        </w:tblPrEx>
        <w:trPr>
          <w:trHeight w:val="544" w:hRule="atLeast"/>
          <w:jc w:val="center"/>
        </w:trPr>
        <w:tc>
          <w:tcPr>
            <w:tcW w:w="10447" w:type="dxa"/>
            <w:gridSpan w:val="5"/>
          </w:tcPr>
          <w:p w14:paraId="2AEB8EF0">
            <w:pPr>
              <w:pageBreakBefore/>
              <w:jc w:val="center"/>
              <w:rPr>
                <w:rFonts w:hint="eastAsia" w:ascii="仿宋" w:hAnsi="仿宋" w:eastAsia="仿宋" w:cs="仿宋"/>
                <w:b/>
                <w:bCs/>
                <w:color w:val="000000"/>
              </w:rPr>
            </w:pPr>
            <w:r>
              <w:rPr>
                <w:rFonts w:hint="eastAsia" w:ascii="宋体" w:hAnsi="宋体" w:eastAsia="宋体" w:cs="宋体"/>
                <w:b/>
                <w:bCs/>
                <w:color w:val="000000"/>
                <w:sz w:val="36"/>
                <w:szCs w:val="36"/>
                <w:lang w:eastAsia="ar-SA"/>
              </w:rPr>
              <w:t>收入支出决算总表</w:t>
            </w:r>
          </w:p>
        </w:tc>
      </w:tr>
      <w:tr w14:paraId="19F1D978">
        <w:tblPrEx>
          <w:tblCellMar>
            <w:top w:w="0" w:type="dxa"/>
            <w:left w:w="108" w:type="dxa"/>
            <w:bottom w:w="0" w:type="dxa"/>
            <w:right w:w="108" w:type="dxa"/>
          </w:tblCellMar>
        </w:tblPrEx>
        <w:trPr>
          <w:trHeight w:val="348" w:hRule="atLeast"/>
          <w:jc w:val="center"/>
        </w:trPr>
        <w:tc>
          <w:tcPr>
            <w:tcW w:w="3468" w:type="dxa"/>
          </w:tcPr>
          <w:p w14:paraId="4384D829">
            <w:pPr>
              <w:rPr>
                <w:rFonts w:hint="eastAsia" w:ascii="仿宋" w:hAnsi="仿宋" w:eastAsia="仿宋" w:cs="仿宋"/>
                <w:color w:val="000000"/>
                <w:sz w:val="20"/>
              </w:rPr>
            </w:pPr>
          </w:p>
        </w:tc>
        <w:tc>
          <w:tcPr>
            <w:tcW w:w="1777" w:type="dxa"/>
          </w:tcPr>
          <w:p w14:paraId="5A65760F">
            <w:pPr>
              <w:rPr>
                <w:rFonts w:hint="eastAsia" w:ascii="仿宋" w:hAnsi="仿宋" w:eastAsia="仿宋" w:cs="仿宋"/>
                <w:color w:val="000000"/>
                <w:sz w:val="20"/>
              </w:rPr>
            </w:pPr>
          </w:p>
        </w:tc>
        <w:tc>
          <w:tcPr>
            <w:tcW w:w="5202" w:type="dxa"/>
            <w:gridSpan w:val="3"/>
          </w:tcPr>
          <w:p w14:paraId="016EFD23">
            <w:pPr>
              <w:jc w:val="right"/>
              <w:rPr>
                <w:rFonts w:hint="eastAsia" w:ascii="仿宋" w:hAnsi="仿宋" w:eastAsia="仿宋" w:cs="仿宋"/>
                <w:color w:val="000000"/>
              </w:rPr>
            </w:pPr>
            <w:r>
              <w:rPr>
                <w:rFonts w:hint="eastAsia" w:ascii="仿宋" w:hAnsi="仿宋" w:eastAsia="仿宋" w:cs="仿宋"/>
                <w:color w:val="000000"/>
                <w:lang w:eastAsia="ar-SA"/>
              </w:rPr>
              <w:t>公开01表</w:t>
            </w:r>
          </w:p>
        </w:tc>
      </w:tr>
      <w:tr w14:paraId="7665D314">
        <w:tblPrEx>
          <w:tblCellMar>
            <w:top w:w="0" w:type="dxa"/>
            <w:left w:w="108" w:type="dxa"/>
            <w:bottom w:w="0" w:type="dxa"/>
            <w:right w:w="108" w:type="dxa"/>
          </w:tblCellMar>
        </w:tblPrEx>
        <w:trPr>
          <w:trHeight w:val="333" w:hRule="atLeast"/>
          <w:jc w:val="center"/>
        </w:trPr>
        <w:tc>
          <w:tcPr>
            <w:tcW w:w="7280" w:type="dxa"/>
            <w:gridSpan w:val="3"/>
            <w:tcBorders>
              <w:bottom w:val="single" w:color="000000" w:sz="4" w:space="0"/>
            </w:tcBorders>
            <w:vAlign w:val="center"/>
          </w:tcPr>
          <w:p w14:paraId="6E309B72">
            <w:pPr>
              <w:rPr>
                <w:rFonts w:hint="eastAsia" w:ascii="仿宋" w:hAnsi="仿宋" w:eastAsia="仿宋" w:cs="仿宋"/>
                <w:color w:val="00000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color w:val="000000"/>
                <w:lang w:eastAsia="ar-SA"/>
              </w:rPr>
              <w:t>南京市人力资源和社会保障咨询服务中心</w:t>
            </w:r>
          </w:p>
        </w:tc>
        <w:tc>
          <w:tcPr>
            <w:tcW w:w="3167" w:type="dxa"/>
            <w:gridSpan w:val="2"/>
            <w:tcBorders>
              <w:bottom w:val="single" w:color="000000" w:sz="4" w:space="0"/>
            </w:tcBorders>
            <w:vAlign w:val="center"/>
          </w:tcPr>
          <w:p w14:paraId="59C85B5D">
            <w:pPr>
              <w:jc w:val="right"/>
              <w:rPr>
                <w:rFonts w:hint="eastAsia" w:ascii="仿宋" w:hAnsi="仿宋" w:eastAsia="仿宋" w:cs="仿宋"/>
                <w:color w:val="000000"/>
              </w:rPr>
            </w:pPr>
            <w:r>
              <w:rPr>
                <w:rFonts w:hint="eastAsia" w:ascii="仿宋" w:hAnsi="仿宋" w:eastAsia="仿宋" w:cs="仿宋"/>
                <w:color w:val="000000"/>
              </w:rPr>
              <w:t>金额单位：万元</w:t>
            </w:r>
          </w:p>
        </w:tc>
      </w:tr>
      <w:tr w14:paraId="4F3847B8">
        <w:tblPrEx>
          <w:tblCellMar>
            <w:top w:w="0" w:type="dxa"/>
            <w:left w:w="108" w:type="dxa"/>
            <w:bottom w:w="0" w:type="dxa"/>
            <w:right w:w="108" w:type="dxa"/>
          </w:tblCellMar>
        </w:tblPrEx>
        <w:trPr>
          <w:trHeight w:val="450" w:hRule="atLeast"/>
          <w:jc w:val="center"/>
        </w:trPr>
        <w:tc>
          <w:tcPr>
            <w:tcW w:w="5245" w:type="dxa"/>
            <w:gridSpan w:val="2"/>
            <w:tcBorders>
              <w:top w:val="single" w:color="000000" w:sz="4" w:space="0"/>
              <w:left w:val="single" w:color="000000" w:sz="4" w:space="0"/>
              <w:bottom w:val="single" w:color="000000" w:sz="4" w:space="0"/>
              <w:right w:val="single" w:color="000000" w:sz="4" w:space="0"/>
            </w:tcBorders>
            <w:vAlign w:val="center"/>
          </w:tcPr>
          <w:p w14:paraId="3B5F8D5E">
            <w:pPr>
              <w:jc w:val="center"/>
              <w:rPr>
                <w:rFonts w:hint="eastAsia" w:ascii="仿宋" w:hAnsi="仿宋" w:eastAsia="仿宋" w:cs="仿宋"/>
                <w:color w:val="000000"/>
              </w:rPr>
            </w:pPr>
            <w:r>
              <w:rPr>
                <w:rFonts w:hint="eastAsia" w:ascii="仿宋" w:hAnsi="仿宋" w:eastAsia="仿宋" w:cs="仿宋"/>
                <w:color w:val="000000"/>
                <w:lang w:eastAsia="ar-SA"/>
              </w:rPr>
              <w:t>收入</w:t>
            </w:r>
          </w:p>
        </w:tc>
        <w:tc>
          <w:tcPr>
            <w:tcW w:w="5202" w:type="dxa"/>
            <w:gridSpan w:val="3"/>
            <w:tcBorders>
              <w:top w:val="single" w:color="000000" w:sz="4" w:space="0"/>
              <w:left w:val="single" w:color="000000" w:sz="4" w:space="0"/>
              <w:bottom w:val="single" w:color="000000" w:sz="4" w:space="0"/>
              <w:right w:val="single" w:color="000000" w:sz="4" w:space="0"/>
            </w:tcBorders>
            <w:vAlign w:val="center"/>
          </w:tcPr>
          <w:p w14:paraId="5BBF2697">
            <w:pPr>
              <w:jc w:val="center"/>
              <w:rPr>
                <w:rFonts w:hint="eastAsia" w:ascii="仿宋" w:hAnsi="仿宋" w:eastAsia="仿宋" w:cs="仿宋"/>
                <w:color w:val="000000"/>
              </w:rPr>
            </w:pPr>
            <w:r>
              <w:rPr>
                <w:rFonts w:hint="eastAsia" w:ascii="仿宋" w:hAnsi="仿宋" w:eastAsia="仿宋" w:cs="仿宋"/>
                <w:color w:val="000000"/>
                <w:lang w:eastAsia="ar-SA"/>
              </w:rPr>
              <w:t>支出</w:t>
            </w:r>
          </w:p>
        </w:tc>
      </w:tr>
      <w:tr w14:paraId="77A49428">
        <w:tblPrEx>
          <w:tblCellMar>
            <w:top w:w="0" w:type="dxa"/>
            <w:left w:w="108" w:type="dxa"/>
            <w:bottom w:w="0" w:type="dxa"/>
            <w:right w:w="108" w:type="dxa"/>
          </w:tblCellMar>
        </w:tblPrEx>
        <w:trPr>
          <w:trHeight w:val="39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3D244805">
            <w:pPr>
              <w:jc w:val="center"/>
              <w:rPr>
                <w:rFonts w:hint="eastAsia" w:ascii="仿宋" w:hAnsi="仿宋" w:eastAsia="仿宋" w:cs="仿宋"/>
                <w:color w:val="000000"/>
              </w:rPr>
            </w:pPr>
            <w:r>
              <w:rPr>
                <w:rFonts w:hint="eastAsia" w:ascii="仿宋" w:hAnsi="仿宋" w:eastAsia="仿宋" w:cs="仿宋"/>
                <w:color w:val="000000"/>
                <w:lang w:eastAsia="ar-SA"/>
                <w:u/>
              </w:rPr>
              <w:t/>
            </w:r>
            <w:r>
              <w:rPr>
                <w:color w:val="000000"/>
                <w:rFonts w:ascii="仿宋" w:eastAsia="仿宋" w:hAnsi="仿宋" w:cs="仿宋"/>
                <w:u w:color="auto"/>
              </w:rPr>
              <w:t>项目</w:t>
            </w:r>
          </w:p>
        </w:tc>
        <w:tc>
          <w:tcPr>
            <w:tcW w:w="1777" w:type="dxa"/>
            <w:tcBorders>
              <w:top w:val="single" w:color="000000" w:sz="4" w:space="0"/>
              <w:left w:val="single" w:color="000000" w:sz="4" w:space="0"/>
              <w:bottom w:val="single" w:color="000000" w:sz="4" w:space="0"/>
              <w:right w:val="single" w:color="000000" w:sz="4" w:space="0"/>
            </w:tcBorders>
            <w:vAlign w:val="center"/>
          </w:tcPr>
          <w:p w14:paraId="33EBAA0E">
            <w:pPr>
              <w:jc w:val="center"/>
              <w:rPr>
                <w:rFonts w:hint="eastAsia" w:ascii="仿宋" w:hAnsi="仿宋" w:eastAsia="仿宋" w:cs="仿宋"/>
                <w:color w:val="000000"/>
              </w:rPr>
            </w:pPr>
            <w:r>
              <w:rPr>
                <w:rFonts w:hint="eastAsia" w:ascii="仿宋" w:hAnsi="仿宋" w:eastAsia="仿宋" w:cs="仿宋"/>
                <w:color w:val="000000"/>
                <w:lang w:eastAsia="ar-SA"/>
              </w:rPr>
              <w:t>决算数</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72E7A470">
            <w:pPr>
              <w:jc w:val="center"/>
              <w:rPr>
                <w:rFonts w:hint="eastAsia" w:ascii="仿宋" w:hAnsi="仿宋" w:eastAsia="仿宋" w:cs="仿宋"/>
                <w:color w:val="000000"/>
              </w:rPr>
            </w:pPr>
            <w:r>
              <w:rPr>
                <w:rFonts w:hint="eastAsia" w:ascii="仿宋" w:hAnsi="仿宋" w:eastAsia="仿宋" w:cs="仿宋"/>
                <w:color w:val="000000"/>
                <w:lang w:eastAsia="ar-SA"/>
              </w:rPr>
              <w:t>按功能分类</w:t>
            </w:r>
          </w:p>
        </w:tc>
        <w:tc>
          <w:tcPr>
            <w:tcW w:w="1826" w:type="dxa"/>
            <w:tcBorders>
              <w:top w:val="single" w:color="000000" w:sz="4" w:space="0"/>
              <w:left w:val="single" w:color="000000" w:sz="4" w:space="0"/>
              <w:bottom w:val="single" w:color="000000" w:sz="4" w:space="0"/>
              <w:right w:val="single" w:color="000000" w:sz="4" w:space="0"/>
            </w:tcBorders>
            <w:vAlign w:val="center"/>
          </w:tcPr>
          <w:p w14:paraId="3B9C5639">
            <w:pPr>
              <w:jc w:val="center"/>
              <w:rPr>
                <w:rFonts w:hint="eastAsia" w:ascii="仿宋" w:hAnsi="仿宋" w:eastAsia="仿宋" w:cs="仿宋"/>
                <w:color w:val="000000"/>
              </w:rPr>
            </w:pPr>
            <w:r>
              <w:rPr>
                <w:rFonts w:hint="eastAsia" w:ascii="仿宋" w:hAnsi="仿宋" w:eastAsia="仿宋" w:cs="仿宋"/>
                <w:color w:val="000000"/>
                <w:lang w:eastAsia="ar-SA"/>
              </w:rPr>
              <w:t>决算数</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一、一般公共预算财政拨款收入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1,134.71</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一、一般公共服务支出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二、政府性基金预算财政拨款收入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二、外交支出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三、国有资本经营预算财政拨款收入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三、国防支出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四、上级补助收入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四、公共安全支出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五、事业收入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五、教育支出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六、经营收入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六、科学技术支出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七、附属单位上缴收入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七、文化旅游体育与传媒支出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八、其他收入</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0.01</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八、社会保障和就业支出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1,044.22</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九、卫生健康支出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十、节能环保支出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十一、城乡社区支出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十二、农林水支出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十三、交通运输支出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十四、资源勘探工业信息等支出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十五、商业服务业等支出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十六、金融支出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十七、援助其他地区支出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十八、自然资源海洋气象等支出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十九、住房保障支出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90.49</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二十、粮油物资储备支出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二十一、国有资本经营预算支出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二十二、灾害防治及应急管理支出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二十三、其他支出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二十四、债务还本支出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二十五、债务付息支出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377A1CE0">
        <w:tblPrEx>
          <w:tblCellMar>
            <w:top w:w="0" w:type="dxa"/>
            <w:left w:w="108" w:type="dxa"/>
            <w:bottom w:w="0" w:type="dxa"/>
            <w:right w:w="108" w:type="dxa"/>
          </w:tblCellMar>
        </w:tblPrEx>
        <w:trPr>
          <w:trHeight w:val="345"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7FD4BF5C">
            <w:pPr>
              <w:rPr>
                <w:rFonts w:hint="eastAsia" w:ascii="仿宋" w:hAnsi="仿宋" w:eastAsia="仿宋" w:cs="仿宋"/>
              </w:rPr>
            </w:pPr>
            <w:r>
              <w:rPr>
                <w:rFonts w:hint="eastAsia" w:ascii="仿宋" w:hAnsi="仿宋" w:eastAsia="仿宋" w:cs="仿宋"/>
                <w:sz w:val="20"/>
                <w:lang w:eastAsia="ar-SA"/>
              </w:rPr>
              <w:t/>
            </w:r>
          </w:p>
        </w:tc>
        <w:tc>
          <w:tcPr>
            <w:tcW w:w="1777" w:type="dxa"/>
            <w:tcBorders>
              <w:top w:val="single" w:color="000000" w:sz="4" w:space="0"/>
              <w:left w:val="single" w:color="000000" w:sz="4" w:space="0"/>
              <w:bottom w:val="single" w:color="000000" w:sz="4" w:space="0"/>
              <w:right w:val="single" w:color="000000" w:sz="4" w:space="0"/>
            </w:tcBorders>
            <w:vAlign w:val="center"/>
          </w:tcPr>
          <w:p w14:paraId="1FBE1DF1">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5B8F6138">
            <w:pPr>
              <w:keepNext/>
              <w:keepLines/>
              <w:rPr>
                <w:rFonts w:hint="eastAsia" w:ascii="仿宋" w:hAnsi="仿宋" w:eastAsia="仿宋" w:cs="仿宋"/>
                <w:color w:val="000000"/>
              </w:rPr>
            </w:pPr>
            <w:r>
              <w:rPr>
                <w:rFonts w:hint="eastAsia" w:ascii="仿宋" w:hAnsi="仿宋" w:eastAsia="仿宋" w:cs="仿宋"/>
                <w:color w:val="000000"/>
                <w:lang w:eastAsia="ar-SA"/>
              </w:rPr>
              <w:t>二十六、抗疫特别国债安排的支出</w:t>
            </w:r>
          </w:p>
        </w:tc>
        <w:tc>
          <w:tcPr>
            <w:tcW w:w="1826" w:type="dxa"/>
            <w:tcBorders>
              <w:top w:val="single" w:color="000000" w:sz="4" w:space="0"/>
              <w:left w:val="single" w:color="000000" w:sz="4" w:space="0"/>
              <w:bottom w:val="single" w:color="000000" w:sz="4" w:space="0"/>
              <w:right w:val="single" w:color="000000" w:sz="4" w:space="0"/>
            </w:tcBorders>
            <w:vAlign w:val="center"/>
          </w:tcPr>
          <w:p w14:paraId="269183CD">
            <w:pPr>
              <w:keepNext/>
              <w:keepLines/>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r>
      <w:tr w14:paraId="61E15156">
        <w:tblPrEx>
          <w:tblCellMar>
            <w:top w:w="0" w:type="dxa"/>
            <w:left w:w="108" w:type="dxa"/>
            <w:bottom w:w="0" w:type="dxa"/>
            <w:right w:w="108" w:type="dxa"/>
          </w:tblCellMar>
        </w:tblPrEx>
        <w:trPr>
          <w:trHeight w:val="454" w:hRule="exac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62B28933">
            <w:pPr>
              <w:jc w:val="center"/>
              <w:rPr>
                <w:rFonts w:hint="eastAsia" w:ascii="仿宋" w:hAnsi="仿宋" w:eastAsia="仿宋" w:cs="仿宋"/>
                <w:color w:val="000000"/>
              </w:rPr>
            </w:pPr>
            <w:r>
              <w:rPr>
                <w:rFonts w:hint="eastAsia" w:ascii="仿宋" w:hAnsi="仿宋" w:eastAsia="仿宋" w:cs="仿宋"/>
                <w:color w:val="000000"/>
                <w:lang w:eastAsia="ar-SA"/>
              </w:rPr>
              <w:t/>
            </w:r>
            <w:r>
              <w:rPr>
                <w:rFonts w:hint="eastAsia" w:ascii="仿宋" w:hAnsi="仿宋" w:eastAsia="仿宋" w:cs="仿宋"/>
                <w:b/>
                <w:bCs/>
                <w:color w:val="000000"/>
                <w:lang w:eastAsia="ar-SA"/>
              </w:rPr>
              <w:t>本年收入合计</w:t>
            </w:r>
          </w:p>
        </w:tc>
        <w:tc>
          <w:tcPr>
            <w:tcW w:w="1777" w:type="dxa"/>
            <w:tcBorders>
              <w:top w:val="single" w:color="000000" w:sz="4" w:space="0"/>
              <w:left w:val="single" w:color="000000" w:sz="4" w:space="0"/>
              <w:bottom w:val="single" w:color="000000" w:sz="4" w:space="0"/>
              <w:right w:val="single" w:color="000000" w:sz="4" w:space="0"/>
            </w:tcBorders>
            <w:vAlign w:val="center"/>
          </w:tcPr>
          <w:p w14:paraId="764662D5">
            <w:pPr>
              <w:jc w:val="right"/>
              <w:rPr>
                <w:rFonts w:hint="eastAsia" w:ascii="仿宋" w:hAnsi="仿宋" w:eastAsia="仿宋" w:cs="仿宋"/>
                <w:color w:val="000000"/>
              </w:rPr>
            </w:pPr>
            <w:r>
              <w:rPr>
                <w:rFonts w:hint="eastAsia" w:ascii="仿宋" w:hAnsi="仿宋" w:eastAsia="仿宋" w:cs="仿宋"/>
                <w:color w:val="000000"/>
                <w:lang w:eastAsia="ar-SA"/>
              </w:rPr>
              <w:t>1,134.72</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054A8882">
            <w:pPr>
              <w:jc w:val="center"/>
              <w:rPr>
                <w:rFonts w:hint="eastAsia" w:ascii="仿宋" w:hAnsi="仿宋" w:eastAsia="仿宋" w:cs="仿宋"/>
                <w:b/>
                <w:bCs/>
                <w:color w:val="000000"/>
              </w:rPr>
            </w:pPr>
            <w:r>
              <w:rPr>
                <w:rFonts w:hint="eastAsia" w:ascii="仿宋" w:hAnsi="仿宋" w:eastAsia="仿宋" w:cs="仿宋"/>
                <w:b/>
                <w:bCs/>
                <w:color w:val="000000"/>
                <w:lang w:eastAsia="ar-SA"/>
              </w:rPr>
              <w:t>本年支出合计</w:t>
            </w:r>
          </w:p>
        </w:tc>
        <w:tc>
          <w:tcPr>
            <w:tcW w:w="1826" w:type="dxa"/>
            <w:tcBorders>
              <w:top w:val="single" w:color="000000" w:sz="4" w:space="0"/>
              <w:left w:val="single" w:color="000000" w:sz="4" w:space="0"/>
              <w:bottom w:val="single" w:color="000000" w:sz="4" w:space="0"/>
              <w:right w:val="single" w:color="000000" w:sz="4" w:space="0"/>
            </w:tcBorders>
            <w:vAlign w:val="center"/>
          </w:tcPr>
          <w:p w14:paraId="176391E9">
            <w:pPr>
              <w:jc w:val="right"/>
              <w:rPr>
                <w:rFonts w:hint="eastAsia" w:ascii="仿宋" w:hAnsi="仿宋" w:eastAsia="仿宋" w:cs="仿宋"/>
                <w:color w:val="000000"/>
              </w:rPr>
            </w:pPr>
            <w:r>
              <w:rPr>
                <w:rFonts w:hint="eastAsia" w:ascii="仿宋" w:hAnsi="仿宋" w:eastAsia="仿宋" w:cs="仿宋"/>
                <w:color w:val="000000"/>
                <w:lang w:eastAsia="ar-SA"/>
              </w:rPr>
              <w:t>1,134.71</w:t>
            </w:r>
          </w:p>
        </w:tc>
      </w:tr>
      <w:tr w14:paraId="5555D5CF">
        <w:tblPrEx>
          <w:tblCellMar>
            <w:top w:w="0" w:type="dxa"/>
            <w:left w:w="108" w:type="dxa"/>
            <w:bottom w:w="0" w:type="dxa"/>
            <w:right w:w="108" w:type="dxa"/>
          </w:tblCellMar>
        </w:tblPrEx>
        <w:trPr>
          <w:trHeight w:val="413"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1BFA4B34">
            <w:pPr>
              <w:ind w:firstLine="220" w:firstLineChars="100"/>
              <w:rPr>
                <w:rFonts w:hint="eastAsia" w:ascii="仿宋" w:hAnsi="仿宋" w:eastAsia="仿宋" w:cs="仿宋"/>
                <w:color w:val="000000"/>
              </w:rPr>
            </w:pPr>
            <w:r>
              <w:rPr>
                <w:rFonts w:hint="eastAsia" w:ascii="仿宋" w:hAnsi="仿宋" w:eastAsia="仿宋" w:cs="仿宋"/>
                <w:color w:val="000000"/>
                <w:lang w:eastAsia="ar-SA"/>
              </w:rPr>
              <w:t>使用非财政拨款结余</w:t>
            </w:r>
          </w:p>
        </w:tc>
        <w:tc>
          <w:tcPr>
            <w:tcW w:w="1777" w:type="dxa"/>
            <w:tcBorders>
              <w:top w:val="single" w:color="000000" w:sz="4" w:space="0"/>
              <w:left w:val="single" w:color="000000" w:sz="4" w:space="0"/>
              <w:bottom w:val="single" w:color="000000" w:sz="4" w:space="0"/>
              <w:right w:val="single" w:color="000000" w:sz="4" w:space="0"/>
            </w:tcBorders>
            <w:vAlign w:val="center"/>
          </w:tcPr>
          <w:p w14:paraId="6C23C023">
            <w:pPr>
              <w:jc w:val="right"/>
              <w:rPr>
                <w:rFonts w:hint="eastAsia" w:ascii="仿宋" w:hAnsi="仿宋" w:eastAsia="仿宋" w:cs="仿宋"/>
                <w:color w:val="000000"/>
                <w:lang w:eastAsia="ar-SA"/>
              </w:rPr>
            </w:pPr>
            <w:r>
              <w:rPr>
                <w:rFonts w:hint="eastAsia" w:ascii="仿宋" w:hAnsi="仿宋" w:eastAsia="仿宋" w:cs="仿宋"/>
                <w:color w:val="000000"/>
                <w:lang w:eastAsia="ar-SA"/>
              </w:rPr>
              <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28EEC09">
            <w:pPr>
              <w:ind w:firstLine="220" w:firstLineChars="100"/>
              <w:rPr>
                <w:rFonts w:hint="eastAsia" w:ascii="仿宋" w:hAnsi="仿宋" w:eastAsia="仿宋" w:cs="仿宋"/>
                <w:color w:val="000000"/>
              </w:rPr>
            </w:pPr>
            <w:r>
              <w:rPr>
                <w:rFonts w:hint="eastAsia" w:ascii="仿宋" w:hAnsi="仿宋" w:eastAsia="仿宋" w:cs="仿宋"/>
                <w:color w:val="000000"/>
                <w:lang w:eastAsia="ar-SA"/>
              </w:rPr>
              <w:t>结余分配</w:t>
            </w:r>
          </w:p>
        </w:tc>
        <w:tc>
          <w:tcPr>
            <w:tcW w:w="1826" w:type="dxa"/>
            <w:tcBorders>
              <w:top w:val="single" w:color="000000" w:sz="4" w:space="0"/>
              <w:left w:val="single" w:color="000000" w:sz="4" w:space="0"/>
              <w:bottom w:val="single" w:color="000000" w:sz="4" w:space="0"/>
              <w:right w:val="single" w:color="000000" w:sz="4" w:space="0"/>
            </w:tcBorders>
            <w:vAlign w:val="center"/>
          </w:tcPr>
          <w:p w14:paraId="3001EFB6">
            <w:pPr>
              <w:jc w:val="right"/>
              <w:rPr>
                <w:rFonts w:hint="eastAsia" w:ascii="仿宋" w:hAnsi="仿宋" w:eastAsia="仿宋" w:cs="仿宋"/>
                <w:color w:val="000000"/>
              </w:rPr>
            </w:pPr>
            <w:r>
              <w:rPr>
                <w:rFonts w:hint="eastAsia" w:ascii="仿宋" w:hAnsi="仿宋" w:eastAsia="仿宋" w:cs="仿宋"/>
                <w:color w:val="000000"/>
                <w:lang w:eastAsia="ar-SA"/>
              </w:rPr>
              <w:t/>
            </w:r>
          </w:p>
        </w:tc>
      </w:tr>
      <w:tr w14:paraId="5555D5CF">
        <w:tblPrEx>
          <w:tblCellMar>
            <w:top w:w="0" w:type="dxa"/>
            <w:left w:w="108" w:type="dxa"/>
            <w:bottom w:w="0" w:type="dxa"/>
            <w:right w:w="108" w:type="dxa"/>
          </w:tblCellMar>
        </w:tblPrEx>
        <w:trPr>
          <w:trHeight w:val="413" w:hRule="atLeas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1BFA4B34">
            <w:pPr>
              <w:ind w:firstLine="220" w:firstLineChars="100"/>
              <w:rPr>
                <w:rFonts w:hint="eastAsia" w:ascii="仿宋" w:hAnsi="仿宋" w:eastAsia="仿宋" w:cs="仿宋"/>
                <w:color w:val="000000"/>
              </w:rPr>
            </w:pPr>
            <w:r>
              <w:rPr>
                <w:rFonts w:hint="eastAsia" w:ascii="仿宋" w:hAnsi="仿宋" w:eastAsia="仿宋" w:cs="仿宋"/>
                <w:color w:val="000000"/>
                <w:lang w:eastAsia="ar-SA"/>
              </w:rPr>
              <w:t>年初结转和结余</w:t>
            </w:r>
          </w:p>
        </w:tc>
        <w:tc>
          <w:tcPr>
            <w:tcW w:w="1777" w:type="dxa"/>
            <w:tcBorders>
              <w:top w:val="single" w:color="000000" w:sz="4" w:space="0"/>
              <w:left w:val="single" w:color="000000" w:sz="4" w:space="0"/>
              <w:bottom w:val="single" w:color="000000" w:sz="4" w:space="0"/>
              <w:right w:val="single" w:color="000000" w:sz="4" w:space="0"/>
            </w:tcBorders>
            <w:vAlign w:val="center"/>
          </w:tcPr>
          <w:p w14:paraId="6C23C023">
            <w:pPr>
              <w:jc w:val="right"/>
              <w:rPr>
                <w:rFonts w:hint="eastAsia" w:ascii="仿宋" w:hAnsi="仿宋" w:eastAsia="仿宋" w:cs="仿宋"/>
                <w:color w:val="000000"/>
                <w:lang w:eastAsia="ar-SA"/>
              </w:rPr>
            </w:pPr>
            <w:r>
              <w:rPr>
                <w:rFonts w:hint="eastAsia" w:ascii="仿宋" w:hAnsi="仿宋" w:eastAsia="仿宋" w:cs="仿宋"/>
                <w:color w:val="000000"/>
                <w:lang w:eastAsia="ar-SA"/>
              </w:rPr>
              <w:t>175.83</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28EEC09">
            <w:pPr>
              <w:ind w:firstLine="220" w:firstLineChars="100"/>
              <w:rPr>
                <w:rFonts w:hint="eastAsia" w:ascii="仿宋" w:hAnsi="仿宋" w:eastAsia="仿宋" w:cs="仿宋"/>
                <w:color w:val="000000"/>
              </w:rPr>
            </w:pPr>
            <w:r>
              <w:rPr>
                <w:rFonts w:hint="eastAsia" w:ascii="仿宋" w:hAnsi="仿宋" w:eastAsia="仿宋" w:cs="仿宋"/>
                <w:color w:val="000000"/>
                <w:lang w:eastAsia="ar-SA"/>
              </w:rPr>
              <w:t>年末结转和结余</w:t>
            </w:r>
          </w:p>
        </w:tc>
        <w:tc>
          <w:tcPr>
            <w:tcW w:w="1826" w:type="dxa"/>
            <w:tcBorders>
              <w:top w:val="single" w:color="000000" w:sz="4" w:space="0"/>
              <w:left w:val="single" w:color="000000" w:sz="4" w:space="0"/>
              <w:bottom w:val="single" w:color="000000" w:sz="4" w:space="0"/>
              <w:right w:val="single" w:color="000000" w:sz="4" w:space="0"/>
            </w:tcBorders>
            <w:vAlign w:val="center"/>
          </w:tcPr>
          <w:p w14:paraId="3001EFB6">
            <w:pPr>
              <w:jc w:val="right"/>
              <w:rPr>
                <w:rFonts w:hint="eastAsia" w:ascii="仿宋" w:hAnsi="仿宋" w:eastAsia="仿宋" w:cs="仿宋"/>
                <w:color w:val="000000"/>
              </w:rPr>
            </w:pPr>
            <w:r>
              <w:rPr>
                <w:rFonts w:hint="eastAsia" w:ascii="仿宋" w:hAnsi="仿宋" w:eastAsia="仿宋" w:cs="仿宋"/>
                <w:color w:val="000000"/>
                <w:lang w:eastAsia="ar-SA"/>
              </w:rPr>
              <w:t>175.84</w:t>
            </w:r>
          </w:p>
        </w:tc>
      </w:tr>
      <w:tr w14:paraId="507C2337">
        <w:tblPrEx>
          <w:tblCellMar>
            <w:top w:w="0" w:type="dxa"/>
            <w:left w:w="108" w:type="dxa"/>
            <w:bottom w:w="0" w:type="dxa"/>
            <w:right w:w="108" w:type="dxa"/>
          </w:tblCellMar>
        </w:tblPrEx>
        <w:trPr>
          <w:trHeight w:val="383" w:hRule="atLeast"/>
          <w:jc w:val="center"/>
        </w:trPr>
        <w:tc>
          <w:tcPr>
            <w:tcW w:w="3468" w:type="dxa"/>
            <w:tcBorders>
              <w:top w:val="single" w:color="000000" w:sz="4" w:space="0"/>
              <w:left w:val="single" w:color="000000" w:sz="4" w:space="0"/>
              <w:bottom w:val="single" w:color="000000" w:sz="4" w:space="0"/>
              <w:right w:val="single" w:color="000000" w:sz="4" w:space="0"/>
            </w:tcBorders>
          </w:tcPr>
          <w:p w14:paraId="58F844FB">
            <w:pPr>
              <w:rPr>
                <w:rFonts w:hint="eastAsia" w:ascii="仿宋" w:hAnsi="仿宋" w:eastAsia="仿宋" w:cs="仿宋"/>
                <w:color w:val="000000"/>
              </w:rPr>
            </w:pPr>
          </w:p>
        </w:tc>
        <w:tc>
          <w:tcPr>
            <w:tcW w:w="1777" w:type="dxa"/>
            <w:tcBorders>
              <w:top w:val="single" w:color="000000" w:sz="4" w:space="0"/>
              <w:left w:val="single" w:color="000000" w:sz="4" w:space="0"/>
              <w:bottom w:val="single" w:color="000000" w:sz="4" w:space="0"/>
              <w:right w:val="single" w:color="000000" w:sz="4" w:space="0"/>
            </w:tcBorders>
          </w:tcPr>
          <w:p w14:paraId="477B48C5">
            <w:pPr>
              <w:rPr>
                <w:rFonts w:hint="eastAsia" w:ascii="仿宋" w:hAnsi="仿宋" w:eastAsia="仿宋" w:cs="仿宋"/>
                <w:color w:val="000000"/>
              </w:rPr>
            </w:pPr>
          </w:p>
        </w:tc>
        <w:tc>
          <w:tcPr>
            <w:tcW w:w="3376" w:type="dxa"/>
            <w:gridSpan w:val="2"/>
            <w:tcBorders>
              <w:top w:val="single" w:color="000000" w:sz="4" w:space="0"/>
              <w:left w:val="single" w:color="000000" w:sz="4" w:space="0"/>
              <w:bottom w:val="single" w:color="000000" w:sz="4" w:space="0"/>
              <w:right w:val="single" w:color="000000" w:sz="4" w:space="0"/>
            </w:tcBorders>
          </w:tcPr>
          <w:p w14:paraId="5FA38382">
            <w:pPr>
              <w:rPr>
                <w:rFonts w:hint="eastAsia" w:ascii="仿宋" w:hAnsi="仿宋" w:eastAsia="仿宋" w:cs="仿宋"/>
                <w:color w:val="000000"/>
              </w:rPr>
            </w:pPr>
          </w:p>
        </w:tc>
        <w:tc>
          <w:tcPr>
            <w:tcW w:w="1826" w:type="dxa"/>
            <w:tcBorders>
              <w:top w:val="single" w:color="000000" w:sz="4" w:space="0"/>
              <w:left w:val="single" w:color="000000" w:sz="4" w:space="0"/>
              <w:bottom w:val="single" w:color="000000" w:sz="4" w:space="0"/>
              <w:right w:val="single" w:color="000000" w:sz="4" w:space="0"/>
            </w:tcBorders>
          </w:tcPr>
          <w:p w14:paraId="1EF8F92E">
            <w:pPr>
              <w:rPr>
                <w:rFonts w:hint="eastAsia" w:ascii="仿宋" w:hAnsi="仿宋" w:eastAsia="仿宋" w:cs="仿宋"/>
                <w:color w:val="000000"/>
              </w:rPr>
            </w:pPr>
          </w:p>
        </w:tc>
      </w:tr>
      <w:tr w14:paraId="45F440F0">
        <w:tblPrEx>
          <w:tblCellMar>
            <w:top w:w="0" w:type="dxa"/>
            <w:left w:w="108" w:type="dxa"/>
            <w:bottom w:w="0" w:type="dxa"/>
            <w:right w:w="108" w:type="dxa"/>
          </w:tblCellMar>
        </w:tblPrEx>
        <w:trPr>
          <w:cantSplit/>
          <w:trHeight w:val="454" w:hRule="exact"/>
          <w:jc w:val="center"/>
        </w:trPr>
        <w:tc>
          <w:tcPr>
            <w:tcW w:w="3468" w:type="dxa"/>
            <w:tcBorders>
              <w:top w:val="single" w:color="000000" w:sz="4" w:space="0"/>
              <w:left w:val="single" w:color="000000" w:sz="4" w:space="0"/>
              <w:bottom w:val="single" w:color="000000" w:sz="4" w:space="0"/>
              <w:right w:val="single" w:color="000000" w:sz="4" w:space="0"/>
            </w:tcBorders>
            <w:vAlign w:val="center"/>
          </w:tcPr>
          <w:p w14:paraId="455FD616">
            <w:pPr>
              <w:jc w:val="center"/>
              <w:rPr>
                <w:rFonts w:hint="eastAsia" w:ascii="仿宋" w:hAnsi="仿宋" w:eastAsia="仿宋" w:cs="仿宋"/>
                <w:color w:val="000000"/>
              </w:rPr>
            </w:pPr>
            <w:r>
              <w:rPr>
                <w:rFonts w:hint="eastAsia" w:ascii="仿宋" w:hAnsi="仿宋" w:eastAsia="仿宋" w:cs="仿宋"/>
                <w:b/>
                <w:color w:val="000000"/>
                <w:lang w:eastAsia="ar-SA"/>
              </w:rPr>
              <w:t>总计</w:t>
            </w:r>
          </w:p>
        </w:tc>
        <w:tc>
          <w:tcPr>
            <w:tcW w:w="1777" w:type="dxa"/>
            <w:tcBorders>
              <w:top w:val="single" w:color="000000" w:sz="4" w:space="0"/>
              <w:left w:val="single" w:color="000000" w:sz="4" w:space="0"/>
              <w:bottom w:val="single" w:color="000000" w:sz="4" w:space="0"/>
              <w:right w:val="single" w:color="000000" w:sz="4" w:space="0"/>
            </w:tcBorders>
            <w:vAlign w:val="center"/>
          </w:tcPr>
          <w:p w14:paraId="08A4F36C">
            <w:pPr>
              <w:jc w:val="right"/>
              <w:rPr>
                <w:rFonts w:hint="eastAsia" w:ascii="仿宋" w:hAnsi="仿宋" w:eastAsia="仿宋" w:cs="仿宋"/>
                <w:color w:val="000000"/>
              </w:rPr>
            </w:pPr>
            <w:r>
              <w:rPr>
                <w:rFonts w:hint="eastAsia" w:ascii="仿宋" w:hAnsi="仿宋" w:eastAsia="仿宋" w:cs="仿宋"/>
                <w:color w:val="000000"/>
                <w:lang w:eastAsia="ar-SA"/>
              </w:rPr>
              <w:t>1,310.55</w:t>
            </w:r>
          </w:p>
        </w:tc>
        <w:tc>
          <w:tcPr>
            <w:tcW w:w="3376" w:type="dxa"/>
            <w:gridSpan w:val="2"/>
            <w:tcBorders>
              <w:top w:val="single" w:color="000000" w:sz="4" w:space="0"/>
              <w:left w:val="single" w:color="000000" w:sz="4" w:space="0"/>
              <w:bottom w:val="single" w:color="000000" w:sz="4" w:space="0"/>
              <w:right w:val="single" w:color="000000" w:sz="4" w:space="0"/>
            </w:tcBorders>
            <w:vAlign w:val="center"/>
          </w:tcPr>
          <w:p w14:paraId="3B1B1927">
            <w:pPr>
              <w:jc w:val="center"/>
              <w:rPr>
                <w:rFonts w:hint="eastAsia" w:ascii="仿宋" w:hAnsi="仿宋" w:eastAsia="仿宋" w:cs="仿宋"/>
                <w:color w:val="000000"/>
              </w:rPr>
            </w:pPr>
            <w:r>
              <w:rPr>
                <w:rFonts w:hint="eastAsia" w:ascii="仿宋" w:hAnsi="仿宋" w:eastAsia="仿宋" w:cs="仿宋"/>
                <w:b/>
                <w:color w:val="000000"/>
                <w:lang w:eastAsia="ar-SA"/>
              </w:rPr>
              <w:t>总计</w:t>
            </w:r>
          </w:p>
        </w:tc>
        <w:tc>
          <w:tcPr>
            <w:tcW w:w="1826" w:type="dxa"/>
            <w:tcBorders>
              <w:top w:val="single" w:color="000000" w:sz="4" w:space="0"/>
              <w:left w:val="single" w:color="000000" w:sz="4" w:space="0"/>
              <w:bottom w:val="single" w:color="000000" w:sz="4" w:space="0"/>
              <w:right w:val="single" w:color="000000" w:sz="4" w:space="0"/>
            </w:tcBorders>
            <w:vAlign w:val="center"/>
          </w:tcPr>
          <w:p w14:paraId="19A0B95F">
            <w:pPr>
              <w:jc w:val="right"/>
              <w:rPr>
                <w:rFonts w:hint="eastAsia" w:ascii="仿宋" w:hAnsi="仿宋" w:eastAsia="仿宋" w:cs="仿宋"/>
                <w:color w:val="000000"/>
              </w:rPr>
            </w:pPr>
            <w:r>
              <w:rPr>
                <w:rFonts w:hint="eastAsia" w:ascii="仿宋" w:hAnsi="仿宋" w:eastAsia="仿宋" w:cs="仿宋"/>
                <w:color w:val="000000"/>
                <w:lang w:eastAsia="ar-SA"/>
              </w:rPr>
              <w:t>1,310.55</w:t>
            </w:r>
          </w:p>
        </w:tc>
      </w:tr>
    </w:tbl>
    <w:p w14:paraId="466BFF58">
      <w:pPr>
        <w:spacing w:before="66"/>
        <w:jc w:val="both"/>
        <w:rPr>
          <w:rFonts w:hint="eastAsia" w:ascii="仿宋" w:hAnsi="仿宋" w:eastAsia="仿宋" w:cs="仿宋"/>
          <w:color w:val="000000"/>
          <w:lang w:val="en-US"/>
        </w:rPr>
      </w:pPr>
      <w:r>
        <w:rPr>
          <w:rFonts w:hint="eastAsia" w:ascii="仿宋" w:hAnsi="仿宋" w:eastAsia="仿宋" w:cs="仿宋"/>
          <w:color w:val="000000"/>
          <w:lang w:val="en-US"/>
        </w:rPr>
        <w:t>注：本表反映本年度的总收支和年末结转结余情况。</w:t>
      </w:r>
      <w:r>
        <w:rPr>
          <w:rFonts w:hint="eastAsia" w:ascii="仿宋" w:hAnsi="仿宋" w:eastAsia="仿宋" w:cs="仿宋"/>
          <w:lang w:val="en-US"/>
        </w:rPr>
        <w:t/>
      </w:r>
      <w:r>
        <w:rPr>
          <w:rFonts w:hint="eastAsia" w:ascii="仿宋" w:hAnsi="仿宋" w:eastAsia="仿宋" w:cs="仿宋"/>
          <w:color w:val="000000"/>
          <w:lang w:val="en-US"/>
        </w:rPr>
        <w:t>本表金额单位转换时可能存在尾数误差。</w:t>
      </w:r>
      <w:r>
        <w:rPr>
          <w:rFonts w:hint="eastAsia" w:ascii="仿宋" w:hAnsi="仿宋" w:eastAsia="仿宋" w:cs="仿宋"/>
          <w:lang w:val="en-US"/>
        </w:rPr>
        <w:t/>
      </w:r>
    </w:p>
    <w:p w14:paraId="178F782D">
      <w:pPr>
        <w:spacing w:before="66"/>
        <w:jc w:val="both"/>
        <w:rPr>
          <w:rFonts w:hint="eastAsia" w:ascii="仿宋" w:hAnsi="仿宋" w:eastAsia="仿宋" w:cs="仿宋"/>
          <w:color w:val="000000"/>
          <w:lang w:val="en-US"/>
        </w:rPr>
        <w:sectPr>
          <w:footerReference r:id="rId7" w:type="default"/>
          <w:pgSz w:w="11906" w:h="16838"/>
          <w:pgMar w:top="720" w:right="720" w:bottom="720" w:left="720" w:header="170" w:footer="280" w:gutter="0"/>
          <w:pgNumType w:fmt="numberInDash"/>
          <w:cols w:space="720" w:num="1"/>
          <w:formProt w:val="0"/>
          <w:docGrid w:linePitch="100" w:charSpace="0"/>
        </w:sectPr>
      </w:pPr>
    </w:p>
    <w:tbl>
      <w:tblPr>
        <w:tblStyle w:val="12"/>
        <w:tblW w:w="16660" w:type="dxa"/>
        <w:jc w:val="center"/>
        <w:tblLayout w:type="fixed"/>
        <w:tblCellMar>
          <w:top w:w="0" w:type="dxa"/>
          <w:left w:w="108" w:type="dxa"/>
          <w:bottom w:w="0" w:type="dxa"/>
          <w:right w:w="108" w:type="dxa"/>
        </w:tblCellMar>
      </w:tblPr>
      <w:tblGrid>
        <w:gridCol w:w="1201"/>
        <w:gridCol w:w="3156"/>
        <w:gridCol w:w="1716"/>
        <w:gridCol w:w="1728"/>
        <w:gridCol w:w="1686"/>
        <w:gridCol w:w="1503"/>
        <w:gridCol w:w="1704"/>
        <w:gridCol w:w="1263"/>
        <w:gridCol w:w="1375"/>
        <w:gridCol w:w="1328"/>
      </w:tblGrid>
      <w:tr w14:paraId="49817B54">
        <w:tblPrEx>
          <w:tblCellMar>
            <w:top w:w="0" w:type="dxa"/>
            <w:left w:w="108" w:type="dxa"/>
            <w:bottom w:w="0" w:type="dxa"/>
            <w:right w:w="108" w:type="dxa"/>
          </w:tblCellMar>
        </w:tblPrEx>
        <w:trPr>
          <w:trHeight w:val="403" w:hRule="atLeast"/>
          <w:jc w:val="center"/>
        </w:trPr>
        <w:tc>
          <w:tcPr>
            <w:tcW w:w="16660" w:type="dxa"/>
            <w:gridSpan w:val="10"/>
            <w:vAlign w:val="center"/>
          </w:tcPr>
          <w:p w14:paraId="760218E2">
            <w:pPr>
              <w:pStyle w:val="5"/>
              <w:rPr>
                <w:rFonts w:hint="eastAsia" w:ascii="仿宋" w:hAnsi="仿宋" w:eastAsia="仿宋" w:cs="仿宋"/>
                <w:b/>
                <w:bCs/>
                <w:sz w:val="44"/>
                <w:szCs w:val="44"/>
                <w:lang w:val="en-US"/>
              </w:rPr>
            </w:pPr>
            <w:r>
              <w:rPr>
                <w:rFonts w:hint="eastAsia" w:ascii="宋体" w:hAnsi="宋体" w:eastAsia="宋体" w:cs="宋体"/>
                <w:b/>
                <w:bCs/>
                <w:color w:val="000000"/>
                <w:lang w:eastAsia="ar-SA"/>
              </w:rPr>
              <w:t>收入决算表</w:t>
            </w:r>
          </w:p>
        </w:tc>
      </w:tr>
      <w:tr w14:paraId="3AE6A12F">
        <w:tblPrEx>
          <w:tblCellMar>
            <w:top w:w="0" w:type="dxa"/>
            <w:left w:w="108" w:type="dxa"/>
            <w:bottom w:w="0" w:type="dxa"/>
            <w:right w:w="108" w:type="dxa"/>
          </w:tblCellMar>
        </w:tblPrEx>
        <w:trPr>
          <w:trHeight w:val="247" w:hRule="atLeast"/>
          <w:jc w:val="center"/>
        </w:trPr>
        <w:tc>
          <w:tcPr>
            <w:tcW w:w="4357" w:type="dxa"/>
            <w:gridSpan w:val="2"/>
            <w:vAlign w:val="center"/>
          </w:tcPr>
          <w:p w14:paraId="07652EA5">
            <w:pPr>
              <w:pStyle w:val="22"/>
              <w:jc w:val="center"/>
              <w:rPr>
                <w:rFonts w:hint="eastAsia" w:ascii="仿宋" w:hAnsi="仿宋" w:eastAsia="仿宋" w:cs="仿宋"/>
              </w:rPr>
            </w:pPr>
          </w:p>
        </w:tc>
        <w:tc>
          <w:tcPr>
            <w:tcW w:w="1716" w:type="dxa"/>
            <w:vAlign w:val="center"/>
          </w:tcPr>
          <w:p w14:paraId="4FBB1D59">
            <w:pPr>
              <w:pStyle w:val="22"/>
              <w:jc w:val="center"/>
              <w:rPr>
                <w:rFonts w:hint="eastAsia" w:ascii="仿宋" w:hAnsi="仿宋" w:eastAsia="仿宋" w:cs="仿宋"/>
              </w:rPr>
            </w:pPr>
          </w:p>
        </w:tc>
        <w:tc>
          <w:tcPr>
            <w:tcW w:w="1728" w:type="dxa"/>
            <w:vAlign w:val="center"/>
          </w:tcPr>
          <w:p w14:paraId="5861BC04">
            <w:pPr>
              <w:pStyle w:val="22"/>
              <w:jc w:val="center"/>
              <w:rPr>
                <w:rFonts w:hint="eastAsia" w:ascii="仿宋" w:hAnsi="仿宋" w:eastAsia="仿宋" w:cs="仿宋"/>
              </w:rPr>
            </w:pPr>
          </w:p>
        </w:tc>
        <w:tc>
          <w:tcPr>
            <w:tcW w:w="1686" w:type="dxa"/>
            <w:vAlign w:val="center"/>
          </w:tcPr>
          <w:p w14:paraId="3876D9BE">
            <w:pPr>
              <w:pStyle w:val="22"/>
              <w:jc w:val="center"/>
              <w:rPr>
                <w:rFonts w:hint="eastAsia" w:ascii="仿宋" w:hAnsi="仿宋" w:eastAsia="仿宋" w:cs="仿宋"/>
              </w:rPr>
            </w:pPr>
          </w:p>
        </w:tc>
        <w:tc>
          <w:tcPr>
            <w:tcW w:w="3207" w:type="dxa"/>
            <w:gridSpan w:val="2"/>
            <w:vAlign w:val="center"/>
          </w:tcPr>
          <w:p w14:paraId="428C2444">
            <w:pPr>
              <w:pStyle w:val="22"/>
              <w:jc w:val="center"/>
              <w:rPr>
                <w:rFonts w:hint="eastAsia" w:ascii="仿宋" w:hAnsi="仿宋" w:eastAsia="仿宋" w:cs="仿宋"/>
              </w:rPr>
            </w:pPr>
          </w:p>
        </w:tc>
        <w:tc>
          <w:tcPr>
            <w:tcW w:w="1263" w:type="dxa"/>
            <w:vAlign w:val="center"/>
          </w:tcPr>
          <w:p w14:paraId="1558212B">
            <w:pPr>
              <w:pStyle w:val="22"/>
              <w:jc w:val="center"/>
              <w:rPr>
                <w:rFonts w:hint="eastAsia" w:ascii="仿宋" w:hAnsi="仿宋" w:eastAsia="仿宋" w:cs="仿宋"/>
              </w:rPr>
            </w:pPr>
          </w:p>
        </w:tc>
        <w:tc>
          <w:tcPr>
            <w:tcW w:w="2703" w:type="dxa"/>
            <w:gridSpan w:val="2"/>
            <w:vAlign w:val="center"/>
          </w:tcPr>
          <w:p w14:paraId="70FD27A4">
            <w:pPr>
              <w:pStyle w:val="22"/>
              <w:jc w:val="right"/>
              <w:rPr>
                <w:rFonts w:hint="eastAsia" w:ascii="仿宋" w:hAnsi="仿宋" w:eastAsia="仿宋" w:cs="仿宋"/>
              </w:rPr>
            </w:pPr>
            <w:r>
              <w:rPr>
                <w:rFonts w:hint="eastAsia" w:ascii="仿宋" w:hAnsi="仿宋" w:eastAsia="仿宋" w:cs="仿宋"/>
              </w:rPr>
              <w:t>公开02表</w:t>
            </w:r>
          </w:p>
        </w:tc>
      </w:tr>
      <w:tr w14:paraId="49D3756A">
        <w:tblPrEx>
          <w:tblCellMar>
            <w:top w:w="0" w:type="dxa"/>
            <w:left w:w="108" w:type="dxa"/>
            <w:bottom w:w="0" w:type="dxa"/>
            <w:right w:w="108" w:type="dxa"/>
          </w:tblCellMar>
        </w:tblPrEx>
        <w:trPr>
          <w:trHeight w:val="247" w:hRule="atLeast"/>
          <w:jc w:val="center"/>
        </w:trPr>
        <w:tc>
          <w:tcPr>
            <w:tcW w:w="13957" w:type="dxa"/>
            <w:gridSpan w:val="8"/>
            <w:vAlign w:val="center"/>
          </w:tcPr>
          <w:p w14:paraId="3CC2636A">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南京市人力资源和社会保障咨询服务中心</w:t>
            </w:r>
          </w:p>
        </w:tc>
        <w:tc>
          <w:tcPr>
            <w:tcW w:w="2703" w:type="dxa"/>
            <w:gridSpan w:val="2"/>
            <w:vAlign w:val="center"/>
          </w:tcPr>
          <w:p w14:paraId="086C9D19">
            <w:pPr>
              <w:pStyle w:val="22"/>
              <w:jc w:val="right"/>
              <w:rPr>
                <w:rFonts w:hint="eastAsia" w:ascii="仿宋" w:hAnsi="仿宋" w:eastAsia="仿宋" w:cs="仿宋"/>
              </w:rPr>
            </w:pPr>
            <w:r>
              <w:rPr>
                <w:rFonts w:hint="eastAsia" w:ascii="仿宋" w:hAnsi="仿宋" w:eastAsia="仿宋" w:cs="仿宋"/>
              </w:rPr>
              <w:t>金额单位：万元</w:t>
            </w:r>
          </w:p>
        </w:tc>
      </w:tr>
      <w:tr w14:paraId="39264D43">
        <w:tblPrEx>
          <w:tblCellMar>
            <w:top w:w="0" w:type="dxa"/>
            <w:left w:w="108" w:type="dxa"/>
            <w:bottom w:w="0" w:type="dxa"/>
            <w:right w:w="108" w:type="dxa"/>
          </w:tblCellMar>
        </w:tblPrEx>
        <w:trPr>
          <w:cantSplit/>
          <w:trHeight w:val="255" w:hRule="atLeast"/>
          <w:jc w:val="center"/>
        </w:trPr>
        <w:tc>
          <w:tcPr>
            <w:tcW w:w="4357" w:type="dxa"/>
            <w:gridSpan w:val="2"/>
            <w:tcBorders>
              <w:top w:val="single" w:color="000000" w:sz="4" w:space="0"/>
              <w:left w:val="single" w:color="000000" w:sz="4" w:space="0"/>
              <w:bottom w:val="single" w:color="000000" w:sz="4" w:space="0"/>
            </w:tcBorders>
            <w:vAlign w:val="center"/>
          </w:tcPr>
          <w:p w14:paraId="504C393A">
            <w:pPr>
              <w:pStyle w:val="22"/>
              <w:jc w:val="center"/>
              <w:rPr>
                <w:rFonts w:hint="eastAsia" w:ascii="仿宋" w:hAnsi="仿宋" w:eastAsia="仿宋" w:cs="仿宋"/>
              </w:rPr>
            </w:pPr>
            <w:r>
              <w:rPr>
                <w:rFonts w:hint="eastAsia" w:ascii="仿宋" w:hAnsi="仿宋" w:eastAsia="仿宋" w:cs="仿宋"/>
              </w:rPr>
              <w:t>项目</w:t>
            </w:r>
          </w:p>
        </w:tc>
        <w:tc>
          <w:tcPr>
            <w:tcW w:w="1716" w:type="dxa"/>
            <w:vMerge w:val="restart"/>
            <w:tcBorders>
              <w:top w:val="single" w:color="000000" w:sz="4" w:space="0"/>
              <w:left w:val="single" w:color="000000" w:sz="4" w:space="0"/>
              <w:bottom w:val="single" w:color="000000" w:sz="4" w:space="0"/>
            </w:tcBorders>
            <w:vAlign w:val="center"/>
          </w:tcPr>
          <w:p w14:paraId="173C381F">
            <w:pPr>
              <w:pStyle w:val="22"/>
              <w:jc w:val="center"/>
              <w:rPr>
                <w:rFonts w:hint="eastAsia" w:ascii="仿宋" w:hAnsi="仿宋" w:eastAsia="仿宋" w:cs="仿宋"/>
              </w:rPr>
            </w:pPr>
            <w:r>
              <w:rPr>
                <w:rFonts w:hint="eastAsia" w:ascii="仿宋" w:hAnsi="仿宋" w:eastAsia="仿宋" w:cs="仿宋"/>
              </w:rPr>
              <w:t>本年收入合计</w:t>
            </w:r>
          </w:p>
        </w:tc>
        <w:tc>
          <w:tcPr>
            <w:tcW w:w="1728" w:type="dxa"/>
            <w:vMerge w:val="restart"/>
            <w:tcBorders>
              <w:top w:val="single" w:color="000000" w:sz="4" w:space="0"/>
              <w:left w:val="single" w:color="000000" w:sz="4" w:space="0"/>
              <w:bottom w:val="single" w:color="000000" w:sz="4" w:space="0"/>
            </w:tcBorders>
            <w:vAlign w:val="center"/>
          </w:tcPr>
          <w:p w14:paraId="7C41ACC3">
            <w:pPr>
              <w:pStyle w:val="22"/>
              <w:jc w:val="center"/>
              <w:rPr>
                <w:rFonts w:hint="eastAsia" w:ascii="仿宋" w:hAnsi="仿宋" w:eastAsia="仿宋" w:cs="仿宋"/>
              </w:rPr>
            </w:pPr>
            <w:r>
              <w:rPr>
                <w:rFonts w:hint="eastAsia" w:ascii="仿宋" w:hAnsi="仿宋" w:eastAsia="仿宋" w:cs="仿宋"/>
              </w:rPr>
              <w:t>财政拨款收入</w:t>
            </w:r>
          </w:p>
        </w:tc>
        <w:tc>
          <w:tcPr>
            <w:tcW w:w="1686" w:type="dxa"/>
            <w:vMerge w:val="restart"/>
            <w:tcBorders>
              <w:top w:val="single" w:color="000000" w:sz="4" w:space="0"/>
              <w:left w:val="single" w:color="000000" w:sz="4" w:space="0"/>
              <w:bottom w:val="single" w:color="000000" w:sz="4" w:space="0"/>
            </w:tcBorders>
            <w:vAlign w:val="center"/>
          </w:tcPr>
          <w:p w14:paraId="7E8DBB2F">
            <w:pPr>
              <w:pStyle w:val="22"/>
              <w:jc w:val="center"/>
              <w:rPr>
                <w:rFonts w:hint="eastAsia" w:ascii="仿宋" w:hAnsi="仿宋" w:eastAsia="仿宋" w:cs="仿宋"/>
              </w:rPr>
            </w:pPr>
            <w:r>
              <w:rPr>
                <w:rFonts w:hint="eastAsia" w:ascii="仿宋" w:hAnsi="仿宋" w:eastAsia="仿宋" w:cs="仿宋"/>
              </w:rPr>
              <w:t>上级补助收入</w:t>
            </w:r>
          </w:p>
        </w:tc>
        <w:tc>
          <w:tcPr>
            <w:tcW w:w="1503" w:type="dxa"/>
            <w:vMerge w:val="restart"/>
            <w:tcBorders>
              <w:top w:val="single" w:color="000000" w:sz="4" w:space="0"/>
              <w:left w:val="single" w:color="000000" w:sz="4" w:space="0"/>
            </w:tcBorders>
            <w:vAlign w:val="center"/>
          </w:tcPr>
          <w:p w14:paraId="1E52EE24">
            <w:pPr>
              <w:pStyle w:val="22"/>
              <w:jc w:val="center"/>
              <w:rPr>
                <w:rFonts w:hint="eastAsia" w:ascii="仿宋" w:hAnsi="仿宋" w:eastAsia="仿宋" w:cs="仿宋"/>
              </w:rPr>
            </w:pPr>
            <w:r>
              <w:rPr>
                <w:rFonts w:hint="eastAsia" w:ascii="仿宋" w:hAnsi="仿宋" w:eastAsia="仿宋" w:cs="仿宋"/>
              </w:rPr>
              <w:t>财政专户管理教育收费</w:t>
            </w:r>
          </w:p>
        </w:tc>
        <w:tc>
          <w:tcPr>
            <w:tcW w:w="1704" w:type="dxa"/>
            <w:vMerge w:val="restart"/>
            <w:tcBorders>
              <w:top w:val="single" w:color="000000" w:sz="4" w:space="0"/>
              <w:left w:val="single" w:color="000000" w:sz="4" w:space="0"/>
            </w:tcBorders>
            <w:vAlign w:val="center"/>
          </w:tcPr>
          <w:p w14:paraId="6E869C7D">
            <w:pPr>
              <w:pStyle w:val="22"/>
              <w:jc w:val="center"/>
              <w:rPr>
                <w:rFonts w:hint="eastAsia" w:ascii="仿宋" w:hAnsi="仿宋" w:eastAsia="仿宋" w:cs="仿宋"/>
              </w:rPr>
            </w:pPr>
            <w:r>
              <w:rPr>
                <w:rFonts w:hint="eastAsia" w:ascii="仿宋" w:hAnsi="仿宋" w:eastAsia="仿宋" w:cs="仿宋"/>
              </w:rPr>
              <w:t>事业收入（不含专户管理教育收费）</w:t>
            </w:r>
          </w:p>
        </w:tc>
        <w:tc>
          <w:tcPr>
            <w:tcW w:w="1263" w:type="dxa"/>
            <w:vMerge w:val="restart"/>
            <w:tcBorders>
              <w:top w:val="single" w:color="000000" w:sz="4" w:space="0"/>
              <w:left w:val="single" w:color="000000" w:sz="4" w:space="0"/>
              <w:bottom w:val="single" w:color="000000" w:sz="4" w:space="0"/>
            </w:tcBorders>
            <w:vAlign w:val="center"/>
          </w:tcPr>
          <w:p w14:paraId="3D2E5734">
            <w:pPr>
              <w:pStyle w:val="22"/>
              <w:jc w:val="center"/>
              <w:rPr>
                <w:rFonts w:hint="eastAsia" w:ascii="仿宋" w:hAnsi="仿宋" w:eastAsia="仿宋" w:cs="仿宋"/>
              </w:rPr>
            </w:pPr>
            <w:r>
              <w:rPr>
                <w:rFonts w:hint="eastAsia" w:ascii="仿宋" w:hAnsi="仿宋" w:eastAsia="仿宋" w:cs="仿宋"/>
              </w:rPr>
              <w:t>经营收入</w:t>
            </w:r>
          </w:p>
        </w:tc>
        <w:tc>
          <w:tcPr>
            <w:tcW w:w="1375" w:type="dxa"/>
            <w:vMerge w:val="restart"/>
            <w:tcBorders>
              <w:top w:val="single" w:color="000000" w:sz="4" w:space="0"/>
              <w:left w:val="single" w:color="000000" w:sz="4" w:space="0"/>
              <w:bottom w:val="single" w:color="000000" w:sz="4" w:space="0"/>
            </w:tcBorders>
            <w:vAlign w:val="center"/>
          </w:tcPr>
          <w:p w14:paraId="35D44008">
            <w:pPr>
              <w:pStyle w:val="22"/>
              <w:jc w:val="center"/>
              <w:rPr>
                <w:rFonts w:hint="eastAsia" w:ascii="仿宋" w:hAnsi="仿宋" w:eastAsia="仿宋" w:cs="仿宋"/>
              </w:rPr>
            </w:pPr>
            <w:r>
              <w:rPr>
                <w:rFonts w:hint="eastAsia" w:ascii="仿宋" w:hAnsi="仿宋" w:eastAsia="仿宋" w:cs="仿宋"/>
              </w:rPr>
              <w:t>附属单位上缴收入</w:t>
            </w:r>
          </w:p>
        </w:tc>
        <w:tc>
          <w:tcPr>
            <w:tcW w:w="1328" w:type="dxa"/>
            <w:vMerge w:val="restart"/>
            <w:tcBorders>
              <w:top w:val="single" w:color="000000" w:sz="4" w:space="0"/>
              <w:left w:val="single" w:color="000000" w:sz="4" w:space="0"/>
              <w:bottom w:val="single" w:color="000000" w:sz="4" w:space="0"/>
              <w:right w:val="single" w:color="000000" w:sz="4" w:space="0"/>
            </w:tcBorders>
            <w:vAlign w:val="center"/>
          </w:tcPr>
          <w:p w14:paraId="2AA93A17">
            <w:pPr>
              <w:pStyle w:val="22"/>
              <w:jc w:val="center"/>
              <w:rPr>
                <w:rFonts w:hint="eastAsia" w:ascii="仿宋" w:hAnsi="仿宋" w:eastAsia="仿宋" w:cs="仿宋"/>
              </w:rPr>
            </w:pPr>
            <w:r>
              <w:rPr>
                <w:rFonts w:hint="eastAsia" w:ascii="仿宋" w:hAnsi="仿宋" w:eastAsia="仿宋" w:cs="仿宋"/>
              </w:rPr>
              <w:t>其他收入</w:t>
            </w:r>
          </w:p>
        </w:tc>
      </w:tr>
      <w:tr w14:paraId="591AEBD7">
        <w:tblPrEx>
          <w:tblCellMar>
            <w:top w:w="0" w:type="dxa"/>
            <w:left w:w="108" w:type="dxa"/>
            <w:bottom w:w="0" w:type="dxa"/>
            <w:right w:w="108" w:type="dxa"/>
          </w:tblCellMar>
        </w:tblPrEx>
        <w:trPr>
          <w:cantSplit/>
          <w:trHeight w:val="502" w:hRule="atLeast"/>
          <w:jc w:val="center"/>
        </w:trPr>
        <w:tc>
          <w:tcPr>
            <w:tcW w:w="1201" w:type="dxa"/>
            <w:tcBorders>
              <w:left w:val="single" w:color="000000" w:sz="4" w:space="0"/>
              <w:bottom w:val="single" w:color="000000" w:sz="4" w:space="0"/>
            </w:tcBorders>
            <w:vAlign w:val="center"/>
          </w:tcPr>
          <w:p w14:paraId="0D6ED311">
            <w:pPr>
              <w:pStyle w:val="22"/>
              <w:jc w:val="center"/>
              <w:rPr>
                <w:rFonts w:hint="eastAsia" w:ascii="仿宋" w:hAnsi="仿宋" w:eastAsia="仿宋" w:cs="仿宋"/>
              </w:rPr>
            </w:pPr>
            <w:r>
              <w:rPr>
                <w:rFonts w:hint="eastAsia" w:ascii="仿宋" w:hAnsi="仿宋" w:eastAsia="仿宋" w:cs="仿宋"/>
              </w:rPr>
              <w:t>功能分类</w:t>
            </w:r>
          </w:p>
          <w:p w14:paraId="6FA3F0D7">
            <w:pPr>
              <w:pStyle w:val="22"/>
              <w:jc w:val="center"/>
              <w:rPr>
                <w:rFonts w:hint="eastAsia" w:ascii="仿宋" w:hAnsi="仿宋" w:eastAsia="仿宋" w:cs="仿宋"/>
              </w:rPr>
            </w:pPr>
            <w:r>
              <w:rPr>
                <w:rFonts w:hint="eastAsia" w:ascii="仿宋" w:hAnsi="仿宋" w:eastAsia="仿宋" w:cs="仿宋"/>
              </w:rPr>
              <w:t>科目编码</w:t>
            </w:r>
          </w:p>
        </w:tc>
        <w:tc>
          <w:tcPr>
            <w:tcW w:w="3156" w:type="dxa"/>
            <w:tcBorders>
              <w:left w:val="single" w:color="000000" w:sz="4" w:space="0"/>
              <w:bottom w:val="single" w:color="000000" w:sz="4" w:space="0"/>
            </w:tcBorders>
            <w:vAlign w:val="center"/>
          </w:tcPr>
          <w:p w14:paraId="7F5B54BF">
            <w:pPr>
              <w:pStyle w:val="22"/>
              <w:jc w:val="center"/>
              <w:rPr>
                <w:rFonts w:hint="eastAsia" w:ascii="仿宋" w:hAnsi="仿宋" w:eastAsia="仿宋" w:cs="仿宋"/>
              </w:rPr>
            </w:pPr>
            <w:r>
              <w:rPr>
                <w:rFonts w:hint="eastAsia" w:ascii="仿宋" w:hAnsi="仿宋" w:eastAsia="仿宋" w:cs="仿宋"/>
              </w:rPr>
              <w:t>科目名称</w:t>
            </w:r>
          </w:p>
        </w:tc>
        <w:tc>
          <w:tcPr>
            <w:tcW w:w="1716" w:type="dxa"/>
            <w:vMerge w:val="continue"/>
            <w:tcBorders>
              <w:left w:val="single" w:color="000000" w:sz="4" w:space="0"/>
              <w:bottom w:val="single" w:color="000000" w:sz="4" w:space="0"/>
            </w:tcBorders>
          </w:tcPr>
          <w:p w14:paraId="6DCF3246">
            <w:pPr>
              <w:rPr>
                <w:rFonts w:hint="eastAsia" w:ascii="仿宋" w:hAnsi="仿宋" w:eastAsia="仿宋" w:cs="仿宋"/>
              </w:rPr>
            </w:pPr>
          </w:p>
        </w:tc>
        <w:tc>
          <w:tcPr>
            <w:tcW w:w="1728" w:type="dxa"/>
            <w:vMerge w:val="continue"/>
            <w:tcBorders>
              <w:left w:val="single" w:color="000000" w:sz="4" w:space="0"/>
              <w:bottom w:val="single" w:color="000000" w:sz="4" w:space="0"/>
            </w:tcBorders>
          </w:tcPr>
          <w:p w14:paraId="40C89041">
            <w:pPr>
              <w:rPr>
                <w:rFonts w:hint="eastAsia" w:ascii="仿宋" w:hAnsi="仿宋" w:eastAsia="仿宋" w:cs="仿宋"/>
              </w:rPr>
            </w:pPr>
          </w:p>
        </w:tc>
        <w:tc>
          <w:tcPr>
            <w:tcW w:w="1686" w:type="dxa"/>
            <w:vMerge w:val="continue"/>
            <w:tcBorders>
              <w:left w:val="single" w:color="000000" w:sz="4" w:space="0"/>
              <w:bottom w:val="single" w:color="000000" w:sz="4" w:space="0"/>
            </w:tcBorders>
          </w:tcPr>
          <w:p w14:paraId="6952EBF2">
            <w:pPr>
              <w:rPr>
                <w:rFonts w:hint="eastAsia" w:ascii="仿宋" w:hAnsi="仿宋" w:eastAsia="仿宋" w:cs="仿宋"/>
              </w:rPr>
            </w:pPr>
          </w:p>
        </w:tc>
        <w:tc>
          <w:tcPr>
            <w:tcW w:w="1503" w:type="dxa"/>
            <w:vMerge w:val="continue"/>
            <w:tcBorders>
              <w:left w:val="single" w:color="000000" w:sz="4" w:space="0"/>
              <w:bottom w:val="single" w:color="000000" w:sz="4" w:space="0"/>
            </w:tcBorders>
            <w:vAlign w:val="center"/>
          </w:tcPr>
          <w:p w14:paraId="2D32970E">
            <w:pPr>
              <w:pStyle w:val="22"/>
              <w:jc w:val="center"/>
              <w:rPr>
                <w:rFonts w:hint="eastAsia" w:ascii="仿宋" w:hAnsi="仿宋" w:eastAsia="仿宋" w:cs="仿宋"/>
              </w:rPr>
            </w:pPr>
          </w:p>
        </w:tc>
        <w:tc>
          <w:tcPr>
            <w:tcW w:w="1704" w:type="dxa"/>
            <w:vMerge w:val="continue"/>
            <w:tcBorders>
              <w:left w:val="single" w:color="000000" w:sz="4" w:space="0"/>
              <w:bottom w:val="single" w:color="000000" w:sz="4" w:space="0"/>
            </w:tcBorders>
            <w:vAlign w:val="center"/>
          </w:tcPr>
          <w:p w14:paraId="08D9BC65">
            <w:pPr>
              <w:pStyle w:val="22"/>
              <w:jc w:val="center"/>
              <w:rPr>
                <w:rFonts w:hint="eastAsia" w:ascii="仿宋" w:hAnsi="仿宋" w:eastAsia="仿宋" w:cs="仿宋"/>
              </w:rPr>
            </w:pPr>
          </w:p>
        </w:tc>
        <w:tc>
          <w:tcPr>
            <w:tcW w:w="1263" w:type="dxa"/>
            <w:vMerge w:val="continue"/>
            <w:tcBorders>
              <w:left w:val="single" w:color="000000" w:sz="4" w:space="0"/>
              <w:bottom w:val="single" w:color="000000" w:sz="4" w:space="0"/>
            </w:tcBorders>
          </w:tcPr>
          <w:p w14:paraId="241D2D09">
            <w:pPr>
              <w:rPr>
                <w:rFonts w:hint="eastAsia" w:ascii="仿宋" w:hAnsi="仿宋" w:eastAsia="仿宋" w:cs="仿宋"/>
              </w:rPr>
            </w:pPr>
          </w:p>
        </w:tc>
        <w:tc>
          <w:tcPr>
            <w:tcW w:w="1375" w:type="dxa"/>
            <w:vMerge w:val="continue"/>
            <w:tcBorders>
              <w:left w:val="single" w:color="000000" w:sz="4" w:space="0"/>
              <w:bottom w:val="single" w:color="000000" w:sz="4" w:space="0"/>
            </w:tcBorders>
          </w:tcPr>
          <w:p w14:paraId="0E556A8B">
            <w:pPr>
              <w:rPr>
                <w:rFonts w:hint="eastAsia" w:ascii="仿宋" w:hAnsi="仿宋" w:eastAsia="仿宋" w:cs="仿宋"/>
              </w:rPr>
            </w:pPr>
          </w:p>
        </w:tc>
        <w:tc>
          <w:tcPr>
            <w:tcW w:w="1328" w:type="dxa"/>
            <w:vMerge w:val="continue"/>
            <w:tcBorders>
              <w:left w:val="single" w:color="000000" w:sz="4" w:space="0"/>
              <w:bottom w:val="single" w:color="000000" w:sz="4" w:space="0"/>
              <w:right w:val="single" w:color="000000" w:sz="4" w:space="0"/>
            </w:tcBorders>
          </w:tcPr>
          <w:p w14:paraId="7DE519C7">
            <w:pPr>
              <w:rPr>
                <w:rFonts w:hint="eastAsia" w:ascii="仿宋" w:hAnsi="仿宋" w:eastAsia="仿宋" w:cs="仿宋"/>
              </w:rPr>
            </w:pPr>
          </w:p>
        </w:tc>
      </w:tr>
      <w:tr w14:paraId="344FC1C2">
        <w:tblPrEx>
          <w:tblCellMar>
            <w:top w:w="0" w:type="dxa"/>
            <w:left w:w="108" w:type="dxa"/>
            <w:bottom w:w="0" w:type="dxa"/>
            <w:right w:w="108" w:type="dxa"/>
          </w:tblCellMar>
        </w:tblPrEx>
        <w:trPr>
          <w:cantSplit/>
          <w:trHeight w:val="267" w:hRule="exact"/>
          <w:jc w:val="center"/>
        </w:trPr>
        <w:tc>
          <w:tcPr>
            <w:tcW w:w="4357" w:type="dxa"/>
            <w:gridSpan w:val="2"/>
            <w:tcBorders>
              <w:left w:val="single" w:color="000000" w:sz="4" w:space="0"/>
              <w:bottom w:val="single" w:color="000000" w:sz="4" w:space="0"/>
            </w:tcBorders>
            <w:vAlign w:val="center"/>
          </w:tcPr>
          <w:p w14:paraId="78D67D61">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1716" w:type="dxa"/>
            <w:tcBorders>
              <w:left w:val="single" w:color="000000" w:sz="4" w:space="0"/>
              <w:bottom w:val="single" w:color="000000" w:sz="4" w:space="0"/>
            </w:tcBorders>
            <w:vAlign w:val="center"/>
          </w:tcPr>
          <w:p w14:paraId="5794F01E">
            <w:pPr>
              <w:jc w:val="right"/>
              <w:rPr>
                <w:rFonts w:hint="eastAsia" w:ascii="仿宋" w:hAnsi="仿宋" w:eastAsia="仿宋" w:cs="仿宋"/>
                <w:sz w:val="20"/>
                <w:szCs w:val="20"/>
              </w:rPr>
            </w:pPr>
            <w:r>
              <w:rPr>
                <w:rFonts w:hint="eastAsia" w:ascii="仿宋" w:hAnsi="仿宋" w:eastAsia="仿宋" w:cs="仿宋"/>
                <w:sz w:val="20"/>
                <w:szCs w:val="20"/>
              </w:rPr>
              <w:t>1,134.72</w:t>
            </w:r>
          </w:p>
        </w:tc>
        <w:tc>
          <w:tcPr>
            <w:tcW w:w="1728" w:type="dxa"/>
            <w:tcBorders>
              <w:left w:val="single" w:color="000000" w:sz="4" w:space="0"/>
              <w:bottom w:val="single" w:color="000000" w:sz="4" w:space="0"/>
            </w:tcBorders>
            <w:vAlign w:val="center"/>
          </w:tcPr>
          <w:p w14:paraId="07CC8EBC">
            <w:pPr>
              <w:jc w:val="right"/>
              <w:rPr>
                <w:rFonts w:hint="eastAsia" w:ascii="仿宋" w:hAnsi="仿宋" w:eastAsia="仿宋" w:cs="仿宋"/>
                <w:sz w:val="20"/>
                <w:szCs w:val="20"/>
              </w:rPr>
            </w:pPr>
            <w:r>
              <w:rPr>
                <w:rFonts w:hint="eastAsia" w:ascii="仿宋" w:hAnsi="仿宋" w:eastAsia="仿宋" w:cs="仿宋"/>
                <w:sz w:val="20"/>
                <w:szCs w:val="20"/>
              </w:rPr>
              <w:t>1,134.71</w:t>
            </w:r>
          </w:p>
        </w:tc>
        <w:tc>
          <w:tcPr>
            <w:tcW w:w="1686" w:type="dxa"/>
            <w:tcBorders>
              <w:left w:val="single" w:color="000000" w:sz="4" w:space="0"/>
              <w:bottom w:val="single" w:color="000000" w:sz="4" w:space="0"/>
            </w:tcBorders>
            <w:vAlign w:val="center"/>
          </w:tcPr>
          <w:p w14:paraId="4D8C81FC">
            <w:pPr>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left w:val="single" w:color="000000" w:sz="4" w:space="0"/>
              <w:bottom w:val="single" w:color="000000" w:sz="4" w:space="0"/>
            </w:tcBorders>
            <w:vAlign w:val="center"/>
          </w:tcPr>
          <w:p w14:paraId="22638986">
            <w:pPr>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left w:val="single" w:color="000000" w:sz="4" w:space="0"/>
              <w:bottom w:val="single" w:color="000000" w:sz="4" w:space="0"/>
            </w:tcBorders>
            <w:vAlign w:val="center"/>
          </w:tcPr>
          <w:p w14:paraId="5F9F9F83">
            <w:pPr>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left w:val="single" w:color="000000" w:sz="4" w:space="0"/>
              <w:bottom w:val="single" w:color="000000" w:sz="4" w:space="0"/>
            </w:tcBorders>
            <w:vAlign w:val="center"/>
          </w:tcPr>
          <w:p w14:paraId="09B74986">
            <w:pPr>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left w:val="single" w:color="000000" w:sz="4" w:space="0"/>
              <w:bottom w:val="single" w:color="000000" w:sz="4" w:space="0"/>
            </w:tcBorders>
            <w:vAlign w:val="center"/>
          </w:tcPr>
          <w:p w14:paraId="578C407E">
            <w:pPr>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left w:val="single" w:color="000000" w:sz="4" w:space="0"/>
              <w:bottom w:val="single" w:color="000000" w:sz="4" w:space="0"/>
              <w:right w:val="single" w:color="000000" w:sz="4" w:space="0"/>
            </w:tcBorders>
            <w:vAlign w:val="center"/>
          </w:tcPr>
          <w:p w14:paraId="3A92FF0F">
            <w:pPr>
              <w:jc w:val="right"/>
              <w:rPr>
                <w:rFonts w:hint="eastAsia" w:ascii="仿宋" w:hAnsi="仿宋" w:eastAsia="仿宋" w:cs="仿宋"/>
                <w:sz w:val="20"/>
                <w:szCs w:val="20"/>
              </w:rPr>
            </w:pPr>
            <w:r>
              <w:rPr>
                <w:rFonts w:hint="eastAsia" w:ascii="仿宋" w:hAnsi="仿宋" w:eastAsia="仿宋" w:cs="仿宋"/>
                <w:sz w:val="20"/>
                <w:szCs w:val="20"/>
              </w:rPr>
              <w:t>0.01</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社会保障和就业支出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1,044.23</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1,044.22</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0.01</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人力资源和社会保障管理事务</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1,004.61</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1,004.59</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0.01</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2080109</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社会保险经办机构</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1,004.61</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1,004.59</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0.01</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行政事业单位养老支出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39.62</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39.62</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2080505</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26.42</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26.42</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2080506</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13.20</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13.20</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住房保障支出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90.49</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90.49</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住房改革支出</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90.49</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90.49</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2210201</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住房公积金</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30.06</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30.06</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r w14:paraId="59FE2673">
        <w:tblPrEx>
          <w:tblCellMar>
            <w:top w:w="0" w:type="dxa"/>
            <w:left w:w="108" w:type="dxa"/>
            <w:bottom w:w="0" w:type="dxa"/>
            <w:right w:w="108" w:type="dxa"/>
          </w:tblCellMar>
        </w:tblPrEx>
        <w:trPr>
          <w:cantSplit/>
          <w:trHeight w:val="323" w:hRule="atLeast"/>
          <w:jc w:val="center"/>
        </w:trPr>
        <w:tc>
          <w:tcPr>
            <w:tcW w:w="1201" w:type="dxa"/>
            <w:tcBorders>
              <w:top w:val="single" w:color="000000" w:sz="4" w:space="0"/>
              <w:left w:val="single" w:color="000000" w:sz="4" w:space="0"/>
              <w:bottom w:val="single" w:color="000000" w:sz="4" w:space="0"/>
              <w:right w:val="single" w:color="000000" w:sz="4" w:space="0"/>
            </w:tcBorders>
            <w:vAlign w:val="center"/>
          </w:tcPr>
          <w:p w14:paraId="72C90B1C">
            <w:pPr>
              <w:pStyle w:val="22"/>
              <w:rPr>
                <w:rFonts w:hint="eastAsia" w:ascii="仿宋" w:hAnsi="仿宋" w:eastAsia="仿宋" w:cs="仿宋"/>
              </w:rPr>
            </w:pPr>
            <w:r>
              <w:rPr>
                <w:rFonts w:hint="eastAsia" w:ascii="仿宋" w:hAnsi="仿宋" w:eastAsia="仿宋" w:cs="仿宋"/>
              </w:rPr>
              <w:t>2210202</w:t>
            </w:r>
          </w:p>
        </w:tc>
        <w:tc>
          <w:tcPr>
            <w:tcW w:w="3156" w:type="dxa"/>
            <w:tcBorders>
              <w:top w:val="single" w:color="000000" w:sz="4" w:space="0"/>
              <w:left w:val="single" w:color="000000" w:sz="4" w:space="0"/>
              <w:bottom w:val="single" w:color="000000" w:sz="4" w:space="0"/>
              <w:right w:val="single" w:color="000000" w:sz="4" w:space="0"/>
            </w:tcBorders>
            <w:vAlign w:val="center"/>
          </w:tcPr>
          <w:p w14:paraId="25BC36FF">
            <w:pPr>
              <w:pStyle w:val="22"/>
              <w:rPr>
                <w:rFonts w:hint="eastAsia" w:ascii="仿宋" w:hAnsi="仿宋" w:eastAsia="仿宋" w:cs="仿宋"/>
              </w:rPr>
            </w:pPr>
            <w:r>
              <w:rPr>
                <w:rFonts w:hint="eastAsia" w:ascii="仿宋" w:hAnsi="仿宋" w:eastAsia="仿宋" w:cs="仿宋"/>
              </w:rPr>
              <w:t xml:space="preserve">    提租补贴</w:t>
            </w:r>
          </w:p>
        </w:tc>
        <w:tc>
          <w:tcPr>
            <w:tcW w:w="1716" w:type="dxa"/>
            <w:tcBorders>
              <w:top w:val="single" w:color="000000" w:sz="4" w:space="0"/>
              <w:left w:val="single" w:color="000000" w:sz="4" w:space="0"/>
              <w:bottom w:val="single" w:color="000000" w:sz="4" w:space="0"/>
              <w:right w:val="single" w:color="000000" w:sz="4" w:space="0"/>
            </w:tcBorders>
            <w:vAlign w:val="center"/>
          </w:tcPr>
          <w:p w14:paraId="409697FF">
            <w:pPr>
              <w:pStyle w:val="22"/>
              <w:jc w:val="right"/>
              <w:rPr>
                <w:rFonts w:hint="eastAsia" w:ascii="仿宋" w:hAnsi="仿宋" w:eastAsia="仿宋" w:cs="仿宋"/>
                <w:sz w:val="20"/>
                <w:szCs w:val="20"/>
              </w:rPr>
            </w:pPr>
            <w:r>
              <w:rPr>
                <w:rFonts w:hint="eastAsia" w:ascii="仿宋" w:hAnsi="仿宋" w:eastAsia="仿宋" w:cs="仿宋"/>
                <w:sz w:val="20"/>
                <w:szCs w:val="20"/>
              </w:rPr>
              <w:t>60.43</w:t>
            </w:r>
          </w:p>
        </w:tc>
        <w:tc>
          <w:tcPr>
            <w:tcW w:w="1728" w:type="dxa"/>
            <w:tcBorders>
              <w:top w:val="single" w:color="000000" w:sz="4" w:space="0"/>
              <w:left w:val="single" w:color="000000" w:sz="4" w:space="0"/>
              <w:bottom w:val="single" w:color="000000" w:sz="4" w:space="0"/>
              <w:right w:val="single" w:color="000000" w:sz="4" w:space="0"/>
            </w:tcBorders>
            <w:vAlign w:val="center"/>
          </w:tcPr>
          <w:p w14:paraId="6C51F6CA">
            <w:pPr>
              <w:pStyle w:val="22"/>
              <w:jc w:val="right"/>
              <w:rPr>
                <w:rFonts w:hint="eastAsia" w:ascii="仿宋" w:hAnsi="仿宋" w:eastAsia="仿宋" w:cs="仿宋"/>
                <w:sz w:val="20"/>
                <w:szCs w:val="20"/>
              </w:rPr>
            </w:pPr>
            <w:r>
              <w:rPr>
                <w:rFonts w:hint="eastAsia" w:ascii="仿宋" w:hAnsi="仿宋" w:eastAsia="仿宋" w:cs="仿宋"/>
                <w:sz w:val="20"/>
                <w:szCs w:val="20"/>
              </w:rPr>
              <w:t>60.43</w:t>
            </w:r>
          </w:p>
        </w:tc>
        <w:tc>
          <w:tcPr>
            <w:tcW w:w="1686" w:type="dxa"/>
            <w:tcBorders>
              <w:top w:val="single" w:color="000000" w:sz="4" w:space="0"/>
              <w:left w:val="single" w:color="000000" w:sz="4" w:space="0"/>
              <w:bottom w:val="single" w:color="000000" w:sz="4" w:space="0"/>
              <w:right w:val="single" w:color="000000" w:sz="4" w:space="0"/>
            </w:tcBorders>
            <w:vAlign w:val="center"/>
          </w:tcPr>
          <w:p w14:paraId="1F75857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503" w:type="dxa"/>
            <w:tcBorders>
              <w:top w:val="single" w:color="000000" w:sz="4" w:space="0"/>
              <w:left w:val="single" w:color="000000" w:sz="4" w:space="0"/>
              <w:bottom w:val="single" w:color="000000" w:sz="4" w:space="0"/>
              <w:right w:val="single" w:color="000000" w:sz="4" w:space="0"/>
            </w:tcBorders>
            <w:vAlign w:val="center"/>
          </w:tcPr>
          <w:p w14:paraId="7A8DF73A">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704" w:type="dxa"/>
            <w:tcBorders>
              <w:top w:val="single" w:color="000000" w:sz="4" w:space="0"/>
              <w:left w:val="single" w:color="000000" w:sz="4" w:space="0"/>
              <w:bottom w:val="single" w:color="000000" w:sz="4" w:space="0"/>
              <w:right w:val="single" w:color="000000" w:sz="4" w:space="0"/>
            </w:tcBorders>
            <w:vAlign w:val="center"/>
          </w:tcPr>
          <w:p w14:paraId="33525379">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263" w:type="dxa"/>
            <w:tcBorders>
              <w:top w:val="single" w:color="000000" w:sz="4" w:space="0"/>
              <w:left w:val="single" w:color="000000" w:sz="4" w:space="0"/>
              <w:bottom w:val="single" w:color="000000" w:sz="4" w:space="0"/>
              <w:right w:val="single" w:color="000000" w:sz="4" w:space="0"/>
            </w:tcBorders>
            <w:vAlign w:val="center"/>
          </w:tcPr>
          <w:p w14:paraId="785915E8">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75" w:type="dxa"/>
            <w:tcBorders>
              <w:top w:val="single" w:color="000000" w:sz="4" w:space="0"/>
              <w:left w:val="single" w:color="000000" w:sz="4" w:space="0"/>
              <w:bottom w:val="single" w:color="000000" w:sz="4" w:space="0"/>
              <w:right w:val="single" w:color="000000" w:sz="4" w:space="0"/>
            </w:tcBorders>
            <w:vAlign w:val="center"/>
          </w:tcPr>
          <w:p w14:paraId="0CAA5407">
            <w:pPr>
              <w:pStyle w:val="22"/>
              <w:jc w:val="right"/>
              <w:rPr>
                <w:rFonts w:hint="eastAsia" w:ascii="仿宋" w:hAnsi="仿宋" w:eastAsia="仿宋" w:cs="仿宋"/>
                <w:sz w:val="20"/>
                <w:szCs w:val="20"/>
              </w:rPr>
            </w:pPr>
            <w:r>
              <w:rPr>
                <w:rFonts w:hint="eastAsia" w:ascii="仿宋" w:hAnsi="仿宋" w:eastAsia="仿宋" w:cs="仿宋"/>
                <w:sz w:val="20"/>
                <w:szCs w:val="20"/>
              </w:rPr>
              <w:t/>
            </w:r>
          </w:p>
        </w:tc>
        <w:tc>
          <w:tcPr>
            <w:tcW w:w="1328" w:type="dxa"/>
            <w:tcBorders>
              <w:top w:val="single" w:color="000000" w:sz="4" w:space="0"/>
              <w:left w:val="single" w:color="000000" w:sz="4" w:space="0"/>
              <w:bottom w:val="single" w:color="000000" w:sz="4" w:space="0"/>
              <w:right w:val="single" w:color="000000" w:sz="4" w:space="0"/>
            </w:tcBorders>
            <w:vAlign w:val="center"/>
          </w:tcPr>
          <w:p w14:paraId="7D665600">
            <w:pPr>
              <w:pStyle w:val="22"/>
              <w:jc w:val="right"/>
              <w:rPr>
                <w:rFonts w:hint="eastAsia" w:ascii="仿宋" w:hAnsi="仿宋" w:eastAsia="仿宋" w:cs="仿宋"/>
                <w:sz w:val="20"/>
                <w:szCs w:val="20"/>
              </w:rPr>
            </w:pPr>
            <w:r>
              <w:rPr>
                <w:rFonts w:hint="eastAsia" w:ascii="仿宋" w:hAnsi="仿宋" w:eastAsia="仿宋" w:cs="仿宋"/>
                <w:sz w:val="20"/>
                <w:szCs w:val="20"/>
              </w:rPr>
              <w:t/>
            </w:r>
          </w:p>
        </w:tc>
      </w:tr>
    </w:tbl>
    <w:p w14:paraId="0615EBB6">
      <w:pPr>
        <w:spacing w:before="66"/>
        <w:jc w:val="both"/>
        <w:rPr>
          <w:rFonts w:hint="eastAsia" w:ascii="仿宋" w:hAnsi="仿宋" w:eastAsia="仿宋" w:cs="仿宋"/>
        </w:rPr>
      </w:pPr>
      <w:r>
        <w:rPr>
          <w:rFonts w:hint="eastAsia" w:ascii="仿宋" w:hAnsi="仿宋" w:eastAsia="仿宋" w:cs="仿宋"/>
          <w:color w:val="000000"/>
        </w:rPr>
        <w:t>注：</w:t>
      </w:r>
      <w:r>
        <w:rPr>
          <w:rFonts w:hint="eastAsia" w:ascii="仿宋" w:hAnsi="仿宋" w:eastAsia="仿宋" w:cs="仿宋"/>
        </w:rPr>
        <w:t>本表反映本年度取得的各项收入情况。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34A6961F">
      <w:pPr>
        <w:spacing w:before="66"/>
        <w:ind w:left="57" w:firstLine="220" w:firstLineChars="100"/>
        <w:jc w:val="both"/>
        <w:rPr>
          <w:rFonts w:hint="eastAsia" w:ascii="仿宋" w:hAnsi="仿宋" w:eastAsia="仿宋" w:cs="仿宋"/>
        </w:rPr>
        <w:sectPr>
          <w:footerReference r:id="rId8" w:type="default"/>
          <w:pgSz w:w="16838" w:h="11906" w:orient="landscape"/>
          <w:pgMar w:top="720" w:right="113" w:bottom="720" w:left="113" w:header="170" w:footer="280" w:gutter="0"/>
          <w:pgNumType w:fmt="numberInDash"/>
          <w:cols w:space="720" w:num="1"/>
          <w:formProt w:val="0"/>
          <w:docGrid w:linePitch="100" w:charSpace="0"/>
        </w:sectPr>
      </w:pPr>
    </w:p>
    <w:tbl>
      <w:tblPr>
        <w:tblStyle w:val="12"/>
        <w:tblW w:w="15689" w:type="dxa"/>
        <w:tblInd w:w="63" w:type="dxa"/>
        <w:tblLayout w:type="fixed"/>
        <w:tblCellMar>
          <w:top w:w="55" w:type="dxa"/>
          <w:left w:w="55" w:type="dxa"/>
          <w:bottom w:w="55" w:type="dxa"/>
          <w:right w:w="55" w:type="dxa"/>
        </w:tblCellMar>
      </w:tblPr>
      <w:tblGrid>
        <w:gridCol w:w="1188"/>
        <w:gridCol w:w="3927"/>
        <w:gridCol w:w="2164"/>
        <w:gridCol w:w="1897"/>
        <w:gridCol w:w="1739"/>
        <w:gridCol w:w="1715"/>
        <w:gridCol w:w="1633"/>
        <w:gridCol w:w="1426"/>
      </w:tblGrid>
      <w:tr w14:paraId="4562908B">
        <w:tblPrEx>
          <w:tblCellMar>
            <w:top w:w="55" w:type="dxa"/>
            <w:left w:w="55" w:type="dxa"/>
            <w:bottom w:w="55" w:type="dxa"/>
            <w:right w:w="55" w:type="dxa"/>
          </w:tblCellMar>
        </w:tblPrEx>
        <w:trPr>
          <w:trHeight w:val="532" w:hRule="atLeast"/>
        </w:trPr>
        <w:tc>
          <w:tcPr>
            <w:tcW w:w="15689" w:type="dxa"/>
            <w:gridSpan w:val="8"/>
            <w:vAlign w:val="center"/>
          </w:tcPr>
          <w:p w14:paraId="75D9F395">
            <w:pPr>
              <w:pStyle w:val="5"/>
              <w:rPr>
                <w:rFonts w:hint="eastAsia" w:ascii="仿宋" w:hAnsi="仿宋" w:eastAsia="仿宋" w:cs="仿宋"/>
                <w:b/>
                <w:bCs/>
                <w:sz w:val="44"/>
                <w:szCs w:val="44"/>
              </w:rPr>
            </w:pPr>
            <w:r>
              <w:rPr>
                <w:rFonts w:hint="eastAsia" w:ascii="宋体" w:hAnsi="宋体" w:eastAsia="宋体" w:cs="宋体"/>
                <w:b/>
                <w:bCs/>
                <w:color w:val="000000"/>
                <w:lang w:eastAsia="ar-SA"/>
              </w:rPr>
              <w:t>支出决算表</w:t>
            </w:r>
          </w:p>
        </w:tc>
      </w:tr>
      <w:tr w14:paraId="0FFB5059">
        <w:tblPrEx>
          <w:tblCellMar>
            <w:top w:w="55" w:type="dxa"/>
            <w:left w:w="55" w:type="dxa"/>
            <w:bottom w:w="55" w:type="dxa"/>
            <w:right w:w="55" w:type="dxa"/>
          </w:tblCellMar>
        </w:tblPrEx>
        <w:trPr>
          <w:trHeight w:val="227" w:hRule="atLeast"/>
        </w:trPr>
        <w:tc>
          <w:tcPr>
            <w:tcW w:w="5115" w:type="dxa"/>
            <w:gridSpan w:val="2"/>
            <w:vAlign w:val="center"/>
          </w:tcPr>
          <w:p w14:paraId="714FF03F">
            <w:pPr>
              <w:pStyle w:val="22"/>
              <w:jc w:val="center"/>
              <w:rPr>
                <w:rFonts w:hint="eastAsia" w:ascii="仿宋" w:hAnsi="仿宋" w:eastAsia="仿宋" w:cs="仿宋"/>
              </w:rPr>
            </w:pPr>
          </w:p>
        </w:tc>
        <w:tc>
          <w:tcPr>
            <w:tcW w:w="2164" w:type="dxa"/>
            <w:vAlign w:val="center"/>
          </w:tcPr>
          <w:p w14:paraId="22C0933B">
            <w:pPr>
              <w:pStyle w:val="22"/>
              <w:jc w:val="center"/>
              <w:rPr>
                <w:rFonts w:hint="eastAsia" w:ascii="仿宋" w:hAnsi="仿宋" w:eastAsia="仿宋" w:cs="仿宋"/>
                <w:sz w:val="20"/>
              </w:rPr>
            </w:pPr>
          </w:p>
        </w:tc>
        <w:tc>
          <w:tcPr>
            <w:tcW w:w="1897" w:type="dxa"/>
            <w:vAlign w:val="center"/>
          </w:tcPr>
          <w:p w14:paraId="50DCF91A">
            <w:pPr>
              <w:pStyle w:val="22"/>
              <w:jc w:val="center"/>
              <w:rPr>
                <w:rFonts w:hint="eastAsia" w:ascii="仿宋" w:hAnsi="仿宋" w:eastAsia="仿宋" w:cs="仿宋"/>
                <w:sz w:val="20"/>
              </w:rPr>
            </w:pPr>
          </w:p>
        </w:tc>
        <w:tc>
          <w:tcPr>
            <w:tcW w:w="1739" w:type="dxa"/>
            <w:vAlign w:val="center"/>
          </w:tcPr>
          <w:p w14:paraId="484D3CE7">
            <w:pPr>
              <w:pStyle w:val="22"/>
              <w:jc w:val="center"/>
              <w:rPr>
                <w:rFonts w:hint="eastAsia" w:ascii="仿宋" w:hAnsi="仿宋" w:eastAsia="仿宋" w:cs="仿宋"/>
                <w:sz w:val="20"/>
              </w:rPr>
            </w:pPr>
          </w:p>
        </w:tc>
        <w:tc>
          <w:tcPr>
            <w:tcW w:w="1715" w:type="dxa"/>
            <w:vAlign w:val="center"/>
          </w:tcPr>
          <w:p w14:paraId="56263751">
            <w:pPr>
              <w:pStyle w:val="22"/>
              <w:jc w:val="center"/>
              <w:rPr>
                <w:rFonts w:hint="eastAsia" w:ascii="仿宋" w:hAnsi="仿宋" w:eastAsia="仿宋" w:cs="仿宋"/>
                <w:sz w:val="20"/>
              </w:rPr>
            </w:pPr>
          </w:p>
        </w:tc>
        <w:tc>
          <w:tcPr>
            <w:tcW w:w="3059" w:type="dxa"/>
            <w:gridSpan w:val="2"/>
            <w:vAlign w:val="center"/>
          </w:tcPr>
          <w:p w14:paraId="1325109F">
            <w:pPr>
              <w:pStyle w:val="22"/>
              <w:jc w:val="right"/>
              <w:rPr>
                <w:rFonts w:hint="eastAsia" w:ascii="仿宋" w:hAnsi="仿宋" w:eastAsia="仿宋" w:cs="仿宋"/>
              </w:rPr>
            </w:pPr>
            <w:r>
              <w:rPr>
                <w:rFonts w:hint="eastAsia" w:ascii="仿宋" w:hAnsi="仿宋" w:eastAsia="仿宋" w:cs="仿宋"/>
              </w:rPr>
              <w:t>公开03表</w:t>
            </w:r>
          </w:p>
        </w:tc>
      </w:tr>
      <w:tr w14:paraId="1617C524">
        <w:tblPrEx>
          <w:tblCellMar>
            <w:top w:w="55" w:type="dxa"/>
            <w:left w:w="55" w:type="dxa"/>
            <w:bottom w:w="55" w:type="dxa"/>
            <w:right w:w="55" w:type="dxa"/>
          </w:tblCellMar>
        </w:tblPrEx>
        <w:trPr>
          <w:trHeight w:val="90" w:hRule="atLeast"/>
        </w:trPr>
        <w:tc>
          <w:tcPr>
            <w:tcW w:w="12630" w:type="dxa"/>
            <w:gridSpan w:val="6"/>
            <w:vAlign w:val="center"/>
          </w:tcPr>
          <w:p w14:paraId="37461CBB">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南京市人力资源和社会保障咨询服务中心</w:t>
            </w:r>
          </w:p>
        </w:tc>
        <w:tc>
          <w:tcPr>
            <w:tcW w:w="3059" w:type="dxa"/>
            <w:gridSpan w:val="2"/>
            <w:vAlign w:val="center"/>
          </w:tcPr>
          <w:p w14:paraId="17C906D5">
            <w:pPr>
              <w:pStyle w:val="22"/>
              <w:jc w:val="right"/>
              <w:rPr>
                <w:rFonts w:hint="eastAsia" w:ascii="仿宋" w:hAnsi="仿宋" w:eastAsia="仿宋" w:cs="仿宋"/>
              </w:rPr>
            </w:pPr>
            <w:r>
              <w:rPr>
                <w:rFonts w:hint="eastAsia" w:ascii="仿宋" w:hAnsi="仿宋" w:eastAsia="仿宋" w:cs="仿宋"/>
              </w:rPr>
              <w:t>金额单位：万元</w:t>
            </w:r>
          </w:p>
        </w:tc>
      </w:tr>
      <w:tr w14:paraId="11E01B1C">
        <w:tblPrEx>
          <w:tblCellMar>
            <w:top w:w="55" w:type="dxa"/>
            <w:left w:w="55" w:type="dxa"/>
            <w:bottom w:w="55" w:type="dxa"/>
            <w:right w:w="55" w:type="dxa"/>
          </w:tblCellMar>
        </w:tblPrEx>
        <w:trPr>
          <w:trHeight w:val="90" w:hRule="atLeast"/>
        </w:trPr>
        <w:tc>
          <w:tcPr>
            <w:tcW w:w="5115" w:type="dxa"/>
            <w:gridSpan w:val="2"/>
            <w:tcBorders>
              <w:top w:val="single" w:color="000000" w:sz="4" w:space="0"/>
              <w:left w:val="single" w:color="000000" w:sz="4" w:space="0"/>
              <w:bottom w:val="single" w:color="000000" w:sz="4" w:space="0"/>
            </w:tcBorders>
            <w:vAlign w:val="center"/>
          </w:tcPr>
          <w:p w14:paraId="28F2AC8D">
            <w:pPr>
              <w:pStyle w:val="22"/>
              <w:jc w:val="center"/>
              <w:rPr>
                <w:rFonts w:hint="eastAsia" w:ascii="仿宋" w:hAnsi="仿宋" w:eastAsia="仿宋" w:cs="仿宋"/>
              </w:rPr>
            </w:pPr>
            <w:r>
              <w:rPr>
                <w:rFonts w:hint="eastAsia" w:ascii="仿宋" w:hAnsi="仿宋" w:eastAsia="仿宋" w:cs="仿宋"/>
              </w:rPr>
              <w:t>项目</w:t>
            </w:r>
          </w:p>
        </w:tc>
        <w:tc>
          <w:tcPr>
            <w:tcW w:w="2164" w:type="dxa"/>
            <w:vMerge w:val="restart"/>
            <w:tcBorders>
              <w:top w:val="single" w:color="000000" w:sz="4" w:space="0"/>
              <w:left w:val="single" w:color="000000" w:sz="4" w:space="0"/>
              <w:bottom w:val="single" w:color="000000" w:sz="4" w:space="0"/>
            </w:tcBorders>
            <w:vAlign w:val="center"/>
          </w:tcPr>
          <w:p w14:paraId="00D27917">
            <w:pPr>
              <w:pStyle w:val="22"/>
              <w:jc w:val="center"/>
              <w:rPr>
                <w:rFonts w:hint="eastAsia" w:ascii="仿宋" w:hAnsi="仿宋" w:eastAsia="仿宋" w:cs="仿宋"/>
              </w:rPr>
            </w:pPr>
            <w:r>
              <w:rPr>
                <w:rFonts w:hint="eastAsia" w:ascii="仿宋" w:hAnsi="仿宋" w:eastAsia="仿宋" w:cs="仿宋"/>
              </w:rPr>
              <w:t>本年支出合计</w:t>
            </w:r>
          </w:p>
        </w:tc>
        <w:tc>
          <w:tcPr>
            <w:tcW w:w="1897" w:type="dxa"/>
            <w:vMerge w:val="restart"/>
            <w:tcBorders>
              <w:top w:val="single" w:color="000000" w:sz="4" w:space="0"/>
              <w:left w:val="single" w:color="000000" w:sz="4" w:space="0"/>
              <w:bottom w:val="single" w:color="000000" w:sz="4" w:space="0"/>
            </w:tcBorders>
            <w:vAlign w:val="center"/>
          </w:tcPr>
          <w:p w14:paraId="257C0EFF">
            <w:pPr>
              <w:pStyle w:val="22"/>
              <w:jc w:val="center"/>
              <w:rPr>
                <w:rFonts w:hint="eastAsia" w:ascii="仿宋" w:hAnsi="仿宋" w:eastAsia="仿宋" w:cs="仿宋"/>
              </w:rPr>
            </w:pPr>
            <w:r>
              <w:rPr>
                <w:rFonts w:hint="eastAsia" w:ascii="仿宋" w:hAnsi="仿宋" w:eastAsia="仿宋" w:cs="仿宋"/>
              </w:rPr>
              <w:t>基本支出</w:t>
            </w:r>
          </w:p>
        </w:tc>
        <w:tc>
          <w:tcPr>
            <w:tcW w:w="1739" w:type="dxa"/>
            <w:vMerge w:val="restart"/>
            <w:tcBorders>
              <w:top w:val="single" w:color="000000" w:sz="4" w:space="0"/>
              <w:left w:val="single" w:color="000000" w:sz="4" w:space="0"/>
              <w:bottom w:val="single" w:color="000000" w:sz="4" w:space="0"/>
            </w:tcBorders>
            <w:vAlign w:val="center"/>
          </w:tcPr>
          <w:p w14:paraId="2358037D">
            <w:pPr>
              <w:pStyle w:val="22"/>
              <w:jc w:val="center"/>
              <w:rPr>
                <w:rFonts w:hint="eastAsia" w:ascii="仿宋" w:hAnsi="仿宋" w:eastAsia="仿宋" w:cs="仿宋"/>
              </w:rPr>
            </w:pPr>
            <w:r>
              <w:rPr>
                <w:rFonts w:hint="eastAsia" w:ascii="仿宋" w:hAnsi="仿宋" w:eastAsia="仿宋" w:cs="仿宋"/>
              </w:rPr>
              <w:t>项目支出</w:t>
            </w:r>
          </w:p>
        </w:tc>
        <w:tc>
          <w:tcPr>
            <w:tcW w:w="1715" w:type="dxa"/>
            <w:vMerge w:val="restart"/>
            <w:tcBorders>
              <w:top w:val="single" w:color="000000" w:sz="4" w:space="0"/>
              <w:left w:val="single" w:color="000000" w:sz="4" w:space="0"/>
              <w:bottom w:val="single" w:color="000000" w:sz="4" w:space="0"/>
            </w:tcBorders>
            <w:vAlign w:val="center"/>
          </w:tcPr>
          <w:p w14:paraId="028A8FE5">
            <w:pPr>
              <w:pStyle w:val="22"/>
              <w:jc w:val="center"/>
              <w:rPr>
                <w:rFonts w:hint="eastAsia" w:ascii="仿宋" w:hAnsi="仿宋" w:eastAsia="仿宋" w:cs="仿宋"/>
              </w:rPr>
            </w:pPr>
            <w:r>
              <w:rPr>
                <w:rFonts w:hint="eastAsia" w:ascii="仿宋" w:hAnsi="仿宋" w:eastAsia="仿宋" w:cs="仿宋"/>
              </w:rPr>
              <w:t>上缴上级支出</w:t>
            </w:r>
          </w:p>
        </w:tc>
        <w:tc>
          <w:tcPr>
            <w:tcW w:w="1633" w:type="dxa"/>
            <w:vMerge w:val="restart"/>
            <w:tcBorders>
              <w:top w:val="single" w:color="000000" w:sz="4" w:space="0"/>
              <w:left w:val="single" w:color="000000" w:sz="4" w:space="0"/>
              <w:bottom w:val="single" w:color="000000" w:sz="4" w:space="0"/>
            </w:tcBorders>
            <w:vAlign w:val="center"/>
          </w:tcPr>
          <w:p w14:paraId="18BEE5E0">
            <w:pPr>
              <w:pStyle w:val="22"/>
              <w:jc w:val="center"/>
              <w:rPr>
                <w:rFonts w:hint="eastAsia" w:ascii="仿宋" w:hAnsi="仿宋" w:eastAsia="仿宋" w:cs="仿宋"/>
              </w:rPr>
            </w:pPr>
            <w:r>
              <w:rPr>
                <w:rFonts w:hint="eastAsia" w:ascii="仿宋" w:hAnsi="仿宋" w:eastAsia="仿宋" w:cs="仿宋"/>
              </w:rPr>
              <w:t>经营支出</w:t>
            </w:r>
          </w:p>
        </w:tc>
        <w:tc>
          <w:tcPr>
            <w:tcW w:w="1426" w:type="dxa"/>
            <w:vMerge w:val="restart"/>
            <w:tcBorders>
              <w:top w:val="single" w:color="000000" w:sz="4" w:space="0"/>
              <w:left w:val="single" w:color="000000" w:sz="4" w:space="0"/>
              <w:bottom w:val="single" w:color="000000" w:sz="4" w:space="0"/>
              <w:right w:val="single" w:color="000000" w:sz="4" w:space="0"/>
            </w:tcBorders>
            <w:vAlign w:val="center"/>
          </w:tcPr>
          <w:p w14:paraId="6E857B82">
            <w:pPr>
              <w:pStyle w:val="22"/>
              <w:jc w:val="center"/>
              <w:rPr>
                <w:rFonts w:hint="eastAsia" w:ascii="仿宋" w:hAnsi="仿宋" w:eastAsia="仿宋" w:cs="仿宋"/>
              </w:rPr>
            </w:pPr>
            <w:r>
              <w:rPr>
                <w:rFonts w:hint="eastAsia" w:ascii="仿宋" w:hAnsi="仿宋" w:eastAsia="仿宋" w:cs="仿宋"/>
              </w:rPr>
              <w:t>对附属单位补助支出</w:t>
            </w:r>
          </w:p>
        </w:tc>
      </w:tr>
      <w:tr w14:paraId="30E13158">
        <w:tblPrEx>
          <w:tblCellMar>
            <w:top w:w="55" w:type="dxa"/>
            <w:left w:w="55" w:type="dxa"/>
            <w:bottom w:w="55" w:type="dxa"/>
            <w:right w:w="55" w:type="dxa"/>
          </w:tblCellMar>
        </w:tblPrEx>
        <w:trPr>
          <w:trHeight w:val="176" w:hRule="atLeast"/>
        </w:trPr>
        <w:tc>
          <w:tcPr>
            <w:tcW w:w="1188" w:type="dxa"/>
            <w:tcBorders>
              <w:left w:val="single" w:color="000000" w:sz="4" w:space="0"/>
              <w:bottom w:val="single" w:color="000000" w:sz="4" w:space="0"/>
            </w:tcBorders>
            <w:vAlign w:val="center"/>
          </w:tcPr>
          <w:p w14:paraId="5D7CBA31">
            <w:pPr>
              <w:pStyle w:val="22"/>
              <w:jc w:val="center"/>
              <w:rPr>
                <w:rFonts w:hint="eastAsia" w:ascii="仿宋" w:hAnsi="仿宋" w:eastAsia="仿宋" w:cs="仿宋"/>
              </w:rPr>
            </w:pPr>
            <w:r>
              <w:rPr>
                <w:rFonts w:hint="eastAsia" w:ascii="仿宋" w:hAnsi="仿宋" w:eastAsia="仿宋" w:cs="仿宋"/>
              </w:rPr>
              <w:t>功能分类</w:t>
            </w:r>
          </w:p>
          <w:p w14:paraId="14FFCC69">
            <w:pPr>
              <w:pStyle w:val="22"/>
              <w:jc w:val="center"/>
              <w:rPr>
                <w:rFonts w:hint="eastAsia" w:ascii="仿宋" w:hAnsi="仿宋" w:eastAsia="仿宋" w:cs="仿宋"/>
              </w:rPr>
            </w:pPr>
            <w:r>
              <w:rPr>
                <w:rFonts w:hint="eastAsia" w:ascii="仿宋" w:hAnsi="仿宋" w:eastAsia="仿宋" w:cs="仿宋"/>
              </w:rPr>
              <w:t>科目编码</w:t>
            </w:r>
          </w:p>
        </w:tc>
        <w:tc>
          <w:tcPr>
            <w:tcW w:w="3927" w:type="dxa"/>
            <w:tcBorders>
              <w:left w:val="single" w:color="000000" w:sz="4" w:space="0"/>
              <w:bottom w:val="single" w:color="000000" w:sz="4" w:space="0"/>
            </w:tcBorders>
            <w:vAlign w:val="center"/>
          </w:tcPr>
          <w:p w14:paraId="34518D1F">
            <w:pPr>
              <w:pStyle w:val="22"/>
              <w:jc w:val="center"/>
              <w:rPr>
                <w:rFonts w:hint="eastAsia" w:ascii="仿宋" w:hAnsi="仿宋" w:eastAsia="仿宋" w:cs="仿宋"/>
              </w:rPr>
            </w:pPr>
            <w:r>
              <w:rPr>
                <w:rFonts w:hint="eastAsia" w:ascii="仿宋" w:hAnsi="仿宋" w:eastAsia="仿宋" w:cs="仿宋"/>
              </w:rPr>
              <w:t>科目名称</w:t>
            </w:r>
          </w:p>
        </w:tc>
        <w:tc>
          <w:tcPr>
            <w:tcW w:w="2164" w:type="dxa"/>
            <w:vMerge w:val="continue"/>
            <w:tcBorders>
              <w:left w:val="single" w:color="000000" w:sz="4" w:space="0"/>
              <w:bottom w:val="single" w:color="000000" w:sz="4" w:space="0"/>
            </w:tcBorders>
          </w:tcPr>
          <w:p w14:paraId="379FA1D9">
            <w:pPr>
              <w:rPr>
                <w:rFonts w:hint="eastAsia" w:ascii="仿宋" w:hAnsi="仿宋" w:eastAsia="仿宋" w:cs="仿宋"/>
              </w:rPr>
            </w:pPr>
          </w:p>
        </w:tc>
        <w:tc>
          <w:tcPr>
            <w:tcW w:w="1897" w:type="dxa"/>
            <w:vMerge w:val="continue"/>
            <w:tcBorders>
              <w:left w:val="single" w:color="000000" w:sz="4" w:space="0"/>
              <w:bottom w:val="single" w:color="000000" w:sz="4" w:space="0"/>
            </w:tcBorders>
          </w:tcPr>
          <w:p w14:paraId="0210D588">
            <w:pPr>
              <w:rPr>
                <w:rFonts w:hint="eastAsia" w:ascii="仿宋" w:hAnsi="仿宋" w:eastAsia="仿宋" w:cs="仿宋"/>
              </w:rPr>
            </w:pPr>
          </w:p>
        </w:tc>
        <w:tc>
          <w:tcPr>
            <w:tcW w:w="1739" w:type="dxa"/>
            <w:vMerge w:val="continue"/>
            <w:tcBorders>
              <w:left w:val="single" w:color="000000" w:sz="4" w:space="0"/>
              <w:bottom w:val="single" w:color="000000" w:sz="4" w:space="0"/>
            </w:tcBorders>
          </w:tcPr>
          <w:p w14:paraId="5ADC71C2">
            <w:pPr>
              <w:rPr>
                <w:rFonts w:hint="eastAsia" w:ascii="仿宋" w:hAnsi="仿宋" w:eastAsia="仿宋" w:cs="仿宋"/>
              </w:rPr>
            </w:pPr>
          </w:p>
        </w:tc>
        <w:tc>
          <w:tcPr>
            <w:tcW w:w="1715" w:type="dxa"/>
            <w:vMerge w:val="continue"/>
            <w:tcBorders>
              <w:left w:val="single" w:color="000000" w:sz="4" w:space="0"/>
              <w:bottom w:val="single" w:color="000000" w:sz="4" w:space="0"/>
            </w:tcBorders>
          </w:tcPr>
          <w:p w14:paraId="560517E3">
            <w:pPr>
              <w:rPr>
                <w:rFonts w:hint="eastAsia" w:ascii="仿宋" w:hAnsi="仿宋" w:eastAsia="仿宋" w:cs="仿宋"/>
              </w:rPr>
            </w:pPr>
          </w:p>
        </w:tc>
        <w:tc>
          <w:tcPr>
            <w:tcW w:w="1633" w:type="dxa"/>
            <w:vMerge w:val="continue"/>
            <w:tcBorders>
              <w:left w:val="single" w:color="000000" w:sz="4" w:space="0"/>
              <w:bottom w:val="single" w:color="000000" w:sz="4" w:space="0"/>
            </w:tcBorders>
          </w:tcPr>
          <w:p w14:paraId="1C724C57">
            <w:pPr>
              <w:rPr>
                <w:rFonts w:hint="eastAsia" w:ascii="仿宋" w:hAnsi="仿宋" w:eastAsia="仿宋" w:cs="仿宋"/>
              </w:rPr>
            </w:pPr>
          </w:p>
        </w:tc>
        <w:tc>
          <w:tcPr>
            <w:tcW w:w="1426" w:type="dxa"/>
            <w:vMerge w:val="continue"/>
            <w:tcBorders>
              <w:left w:val="single" w:color="000000" w:sz="4" w:space="0"/>
              <w:bottom w:val="single" w:color="000000" w:sz="4" w:space="0"/>
              <w:right w:val="single" w:color="000000" w:sz="4" w:space="0"/>
            </w:tcBorders>
          </w:tcPr>
          <w:p w14:paraId="67E75628">
            <w:pPr>
              <w:rPr>
                <w:rFonts w:hint="eastAsia" w:ascii="仿宋" w:hAnsi="仿宋" w:eastAsia="仿宋" w:cs="仿宋"/>
              </w:rPr>
            </w:pPr>
          </w:p>
        </w:tc>
      </w:tr>
      <w:tr w14:paraId="15A853A4">
        <w:tblPrEx>
          <w:tblCellMar>
            <w:top w:w="55" w:type="dxa"/>
            <w:left w:w="55" w:type="dxa"/>
            <w:bottom w:w="55" w:type="dxa"/>
            <w:right w:w="55" w:type="dxa"/>
          </w:tblCellMar>
        </w:tblPrEx>
        <w:trPr>
          <w:trHeight w:val="382" w:hRule="exact"/>
        </w:trPr>
        <w:tc>
          <w:tcPr>
            <w:tcW w:w="5115" w:type="dxa"/>
            <w:gridSpan w:val="2"/>
            <w:tcBorders>
              <w:left w:val="single" w:color="000000" w:sz="4" w:space="0"/>
              <w:bottom w:val="single" w:color="000000" w:sz="4" w:space="0"/>
            </w:tcBorders>
            <w:vAlign w:val="center"/>
          </w:tcPr>
          <w:p w14:paraId="4A2EDDA0">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2164" w:type="dxa"/>
            <w:tcBorders>
              <w:left w:val="single" w:color="000000" w:sz="4" w:space="0"/>
              <w:bottom w:val="single" w:color="000000" w:sz="4" w:space="0"/>
            </w:tcBorders>
            <w:vAlign w:val="center"/>
          </w:tcPr>
          <w:p w14:paraId="02F9291B">
            <w:pPr>
              <w:jc w:val="right"/>
              <w:rPr>
                <w:rFonts w:hint="eastAsia" w:ascii="仿宋" w:hAnsi="仿宋" w:eastAsia="仿宋" w:cs="仿宋"/>
                <w:sz w:val="22"/>
                <w:szCs w:val="22"/>
              </w:rPr>
            </w:pPr>
            <w:r>
              <w:rPr>
                <w:rFonts w:hint="eastAsia" w:ascii="仿宋" w:hAnsi="仿宋" w:eastAsia="仿宋" w:cs="仿宋"/>
                <w:sz w:val="22"/>
                <w:szCs w:val="22"/>
              </w:rPr>
              <w:t>1,134.71</w:t>
            </w:r>
          </w:p>
        </w:tc>
        <w:tc>
          <w:tcPr>
            <w:tcW w:w="1897" w:type="dxa"/>
            <w:tcBorders>
              <w:left w:val="single" w:color="000000" w:sz="4" w:space="0"/>
              <w:bottom w:val="single" w:color="000000" w:sz="4" w:space="0"/>
            </w:tcBorders>
            <w:vAlign w:val="center"/>
          </w:tcPr>
          <w:p w14:paraId="2BAAAC74">
            <w:pPr>
              <w:jc w:val="right"/>
              <w:rPr>
                <w:rFonts w:hint="eastAsia" w:ascii="仿宋" w:hAnsi="仿宋" w:eastAsia="仿宋" w:cs="仿宋"/>
                <w:sz w:val="22"/>
                <w:szCs w:val="22"/>
              </w:rPr>
            </w:pPr>
            <w:r>
              <w:rPr>
                <w:rFonts w:hint="eastAsia" w:ascii="仿宋" w:hAnsi="仿宋" w:eastAsia="仿宋" w:cs="仿宋"/>
                <w:sz w:val="22"/>
                <w:szCs w:val="22"/>
              </w:rPr>
              <w:t>1,033.76</w:t>
            </w:r>
          </w:p>
        </w:tc>
        <w:tc>
          <w:tcPr>
            <w:tcW w:w="1739" w:type="dxa"/>
            <w:tcBorders>
              <w:left w:val="single" w:color="000000" w:sz="4" w:space="0"/>
              <w:bottom w:val="single" w:color="000000" w:sz="4" w:space="0"/>
            </w:tcBorders>
            <w:vAlign w:val="center"/>
          </w:tcPr>
          <w:p w14:paraId="4DA6A819">
            <w:pPr>
              <w:jc w:val="right"/>
              <w:rPr>
                <w:rFonts w:hint="eastAsia" w:ascii="仿宋" w:hAnsi="仿宋" w:eastAsia="仿宋" w:cs="仿宋"/>
                <w:sz w:val="22"/>
                <w:szCs w:val="22"/>
              </w:rPr>
            </w:pPr>
            <w:r>
              <w:rPr>
                <w:rFonts w:hint="eastAsia" w:ascii="仿宋" w:hAnsi="仿宋" w:eastAsia="仿宋" w:cs="仿宋"/>
                <w:sz w:val="22"/>
                <w:szCs w:val="22"/>
              </w:rPr>
              <w:t>100.95</w:t>
            </w:r>
          </w:p>
        </w:tc>
        <w:tc>
          <w:tcPr>
            <w:tcW w:w="1715" w:type="dxa"/>
            <w:tcBorders>
              <w:left w:val="single" w:color="000000" w:sz="4" w:space="0"/>
              <w:bottom w:val="single" w:color="000000" w:sz="4" w:space="0"/>
            </w:tcBorders>
            <w:vAlign w:val="center"/>
          </w:tcPr>
          <w:p w14:paraId="0D8B9C47">
            <w:pPr>
              <w:jc w:val="right"/>
              <w:rPr>
                <w:rFonts w:hint="eastAsia" w:ascii="仿宋" w:hAnsi="仿宋" w:eastAsia="仿宋" w:cs="仿宋"/>
                <w:sz w:val="22"/>
                <w:szCs w:val="22"/>
              </w:rPr>
            </w:pPr>
            <w:r>
              <w:rPr>
                <w:rFonts w:hint="eastAsia" w:ascii="仿宋" w:hAnsi="仿宋" w:eastAsia="仿宋" w:cs="仿宋"/>
                <w:sz w:val="22"/>
                <w:szCs w:val="22"/>
              </w:rPr>
              <w:t/>
            </w:r>
          </w:p>
        </w:tc>
        <w:tc>
          <w:tcPr>
            <w:tcW w:w="1633" w:type="dxa"/>
            <w:tcBorders>
              <w:left w:val="single" w:color="000000" w:sz="4" w:space="0"/>
              <w:bottom w:val="single" w:color="000000" w:sz="4" w:space="0"/>
            </w:tcBorders>
            <w:vAlign w:val="center"/>
          </w:tcPr>
          <w:p w14:paraId="3FF7176D">
            <w:pPr>
              <w:jc w:val="right"/>
              <w:rPr>
                <w:rFonts w:hint="eastAsia" w:ascii="仿宋" w:hAnsi="仿宋" w:eastAsia="仿宋" w:cs="仿宋"/>
                <w:sz w:val="22"/>
                <w:szCs w:val="22"/>
              </w:rPr>
            </w:pPr>
            <w:r>
              <w:rPr>
                <w:rFonts w:hint="eastAsia" w:ascii="仿宋" w:hAnsi="仿宋" w:eastAsia="仿宋" w:cs="仿宋"/>
                <w:sz w:val="22"/>
                <w:szCs w:val="22"/>
              </w:rPr>
              <w:t/>
            </w:r>
          </w:p>
        </w:tc>
        <w:tc>
          <w:tcPr>
            <w:tcW w:w="1426" w:type="dxa"/>
            <w:tcBorders>
              <w:left w:val="single" w:color="000000" w:sz="4" w:space="0"/>
              <w:bottom w:val="single" w:color="000000" w:sz="4" w:space="0"/>
              <w:right w:val="single" w:color="000000" w:sz="4" w:space="0"/>
            </w:tcBorders>
            <w:vAlign w:val="center"/>
          </w:tcPr>
          <w:p w14:paraId="054A7CF4">
            <w:pPr>
              <w:jc w:val="right"/>
              <w:rPr>
                <w:rFonts w:hint="eastAsia" w:ascii="仿宋" w:hAnsi="仿宋" w:eastAsia="仿宋" w:cs="仿宋"/>
                <w:sz w:val="22"/>
                <w:szCs w:val="22"/>
              </w:rPr>
            </w:pPr>
            <w:r>
              <w:rPr>
                <w:rFonts w:hint="eastAsia" w:ascii="仿宋" w:hAnsi="仿宋" w:eastAsia="仿宋" w:cs="仿宋"/>
                <w:sz w:val="22"/>
                <w:szCs w:val="22"/>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社会保障和就业支出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1,044.22</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943.27</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100.95</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人力资源和社会保障管理事务</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1,004.59</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903.64</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100.95</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2080109</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社会保险经办机构</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1,004.59</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903.64</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100.95</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行政事业单位养老支出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39.62</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39.62</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2080505</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机关事业单位基本养老保险缴费支出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26.42</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26.42</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2080506</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机关事业单位职业年金缴费支出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13.20</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13.20</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住房保障支出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90.49</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90.49</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住房改革支出</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90.49</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90.49</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2210201</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住房公积金</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30.06</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30.06</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r w14:paraId="7C03CDAA">
        <w:tblPrEx>
          <w:tblCellMar>
            <w:top w:w="55" w:type="dxa"/>
            <w:left w:w="55" w:type="dxa"/>
            <w:bottom w:w="55" w:type="dxa"/>
            <w:right w:w="55" w:type="dxa"/>
          </w:tblCellMar>
        </w:tblPrEx>
        <w:trPr>
          <w:cantSplit/>
          <w:trHeight w:val="348" w:hRule="atLeast"/>
        </w:trPr>
        <w:tc>
          <w:tcPr>
            <w:tcW w:w="1188" w:type="dxa"/>
            <w:tcBorders>
              <w:top w:val="single" w:color="000000" w:sz="4" w:space="0"/>
              <w:left w:val="single" w:color="000000" w:sz="4" w:space="0"/>
              <w:bottom w:val="single" w:color="000000" w:sz="4" w:space="0"/>
              <w:right w:val="single" w:color="000000" w:sz="4" w:space="0"/>
            </w:tcBorders>
          </w:tcPr>
          <w:p w14:paraId="759D7A7D">
            <w:pPr>
              <w:pStyle w:val="22"/>
              <w:spacing w:before="30"/>
              <w:ind w:left="107"/>
              <w:rPr>
                <w:rFonts w:hint="eastAsia" w:ascii="仿宋" w:hAnsi="仿宋" w:eastAsia="仿宋" w:cs="仿宋"/>
              </w:rPr>
            </w:pPr>
            <w:r>
              <w:rPr>
                <w:rFonts w:hint="eastAsia" w:ascii="仿宋" w:hAnsi="仿宋" w:eastAsia="仿宋" w:cs="仿宋"/>
              </w:rPr>
              <w:t>2210202</w:t>
            </w:r>
          </w:p>
        </w:tc>
        <w:tc>
          <w:tcPr>
            <w:tcW w:w="3927" w:type="dxa"/>
            <w:tcBorders>
              <w:top w:val="single" w:color="000000" w:sz="4" w:space="0"/>
              <w:left w:val="single" w:color="000000" w:sz="4" w:space="0"/>
              <w:bottom w:val="single" w:color="000000" w:sz="4" w:space="0"/>
              <w:right w:val="single" w:color="000000" w:sz="4" w:space="0"/>
            </w:tcBorders>
          </w:tcPr>
          <w:p w14:paraId="35710B4A">
            <w:pPr>
              <w:pStyle w:val="22"/>
              <w:spacing w:before="30"/>
              <w:ind w:left="107"/>
              <w:rPr>
                <w:rFonts w:hint="eastAsia" w:ascii="仿宋" w:hAnsi="仿宋" w:eastAsia="仿宋" w:cs="仿宋"/>
              </w:rPr>
            </w:pPr>
            <w:r>
              <w:rPr>
                <w:rFonts w:hint="eastAsia" w:ascii="仿宋" w:hAnsi="仿宋" w:eastAsia="仿宋" w:cs="仿宋"/>
              </w:rPr>
              <w:t xml:space="preserve">    提租补贴</w:t>
            </w:r>
          </w:p>
        </w:tc>
        <w:tc>
          <w:tcPr>
            <w:tcW w:w="2164" w:type="dxa"/>
            <w:tcBorders>
              <w:top w:val="single" w:color="000000" w:sz="4" w:space="0"/>
              <w:left w:val="single" w:color="000000" w:sz="4" w:space="0"/>
              <w:bottom w:val="single" w:color="000000" w:sz="4" w:space="0"/>
              <w:right w:val="single" w:color="000000" w:sz="4" w:space="0"/>
            </w:tcBorders>
          </w:tcPr>
          <w:p w14:paraId="4CCAF5B7">
            <w:pPr>
              <w:pStyle w:val="22"/>
              <w:spacing w:before="30"/>
              <w:ind w:left="107"/>
              <w:jc w:val="right"/>
              <w:rPr>
                <w:rFonts w:hint="eastAsia" w:ascii="仿宋" w:hAnsi="仿宋" w:eastAsia="仿宋" w:cs="仿宋"/>
              </w:rPr>
            </w:pPr>
            <w:r>
              <w:rPr>
                <w:rFonts w:hint="eastAsia" w:ascii="仿宋" w:hAnsi="仿宋" w:eastAsia="仿宋" w:cs="仿宋"/>
              </w:rPr>
              <w:t>60.43</w:t>
            </w:r>
          </w:p>
        </w:tc>
        <w:tc>
          <w:tcPr>
            <w:tcW w:w="1897" w:type="dxa"/>
            <w:tcBorders>
              <w:top w:val="single" w:color="000000" w:sz="4" w:space="0"/>
              <w:left w:val="single" w:color="000000" w:sz="4" w:space="0"/>
              <w:bottom w:val="single" w:color="000000" w:sz="4" w:space="0"/>
              <w:right w:val="single" w:color="000000" w:sz="4" w:space="0"/>
            </w:tcBorders>
          </w:tcPr>
          <w:p w14:paraId="21415389">
            <w:pPr>
              <w:pStyle w:val="22"/>
              <w:spacing w:before="30"/>
              <w:ind w:left="107"/>
              <w:jc w:val="right"/>
              <w:rPr>
                <w:rFonts w:hint="eastAsia" w:ascii="仿宋" w:hAnsi="仿宋" w:eastAsia="仿宋" w:cs="仿宋"/>
              </w:rPr>
            </w:pPr>
            <w:r>
              <w:rPr>
                <w:rFonts w:hint="eastAsia" w:ascii="仿宋" w:hAnsi="仿宋" w:eastAsia="仿宋" w:cs="仿宋"/>
              </w:rPr>
              <w:t>60.43</w:t>
            </w:r>
          </w:p>
        </w:tc>
        <w:tc>
          <w:tcPr>
            <w:tcW w:w="1739" w:type="dxa"/>
            <w:tcBorders>
              <w:top w:val="single" w:color="000000" w:sz="4" w:space="0"/>
              <w:left w:val="single" w:color="000000" w:sz="4" w:space="0"/>
              <w:bottom w:val="single" w:color="000000" w:sz="4" w:space="0"/>
              <w:right w:val="single" w:color="000000" w:sz="4" w:space="0"/>
            </w:tcBorders>
          </w:tcPr>
          <w:p w14:paraId="622E7161">
            <w:pPr>
              <w:pStyle w:val="22"/>
              <w:spacing w:before="30"/>
              <w:ind w:left="107"/>
              <w:jc w:val="right"/>
              <w:rPr>
                <w:rFonts w:hint="eastAsia" w:ascii="仿宋" w:hAnsi="仿宋" w:eastAsia="仿宋" w:cs="仿宋"/>
              </w:rPr>
            </w:pPr>
            <w:r>
              <w:rPr>
                <w:rFonts w:hint="eastAsia" w:ascii="仿宋" w:hAnsi="仿宋" w:eastAsia="仿宋" w:cs="仿宋"/>
              </w:rPr>
              <w:t/>
            </w:r>
          </w:p>
        </w:tc>
        <w:tc>
          <w:tcPr>
            <w:tcW w:w="1715" w:type="dxa"/>
            <w:tcBorders>
              <w:top w:val="single" w:color="000000" w:sz="4" w:space="0"/>
              <w:left w:val="single" w:color="000000" w:sz="4" w:space="0"/>
              <w:bottom w:val="single" w:color="000000" w:sz="4" w:space="0"/>
              <w:right w:val="single" w:color="000000" w:sz="4" w:space="0"/>
            </w:tcBorders>
          </w:tcPr>
          <w:p w14:paraId="2AC08270">
            <w:pPr>
              <w:pStyle w:val="22"/>
              <w:spacing w:before="30"/>
              <w:ind w:left="107"/>
              <w:jc w:val="right"/>
              <w:rPr>
                <w:rFonts w:hint="eastAsia" w:ascii="仿宋" w:hAnsi="仿宋" w:eastAsia="仿宋" w:cs="仿宋"/>
              </w:rPr>
            </w:pPr>
            <w:r>
              <w:rPr>
                <w:rFonts w:hint="eastAsia" w:ascii="仿宋" w:hAnsi="仿宋" w:eastAsia="仿宋" w:cs="仿宋"/>
              </w:rPr>
              <w:t/>
            </w:r>
          </w:p>
        </w:tc>
        <w:tc>
          <w:tcPr>
            <w:tcW w:w="1633" w:type="dxa"/>
            <w:tcBorders>
              <w:top w:val="single" w:color="000000" w:sz="4" w:space="0"/>
              <w:left w:val="single" w:color="000000" w:sz="4" w:space="0"/>
              <w:bottom w:val="single" w:color="000000" w:sz="4" w:space="0"/>
              <w:right w:val="single" w:color="000000" w:sz="4" w:space="0"/>
            </w:tcBorders>
          </w:tcPr>
          <w:p w14:paraId="3658C141">
            <w:pPr>
              <w:pStyle w:val="22"/>
              <w:spacing w:before="30"/>
              <w:ind w:left="107"/>
              <w:jc w:val="right"/>
              <w:rPr>
                <w:rFonts w:hint="eastAsia" w:ascii="仿宋" w:hAnsi="仿宋" w:eastAsia="仿宋" w:cs="仿宋"/>
              </w:rPr>
            </w:pPr>
            <w:r>
              <w:rPr>
                <w:rFonts w:hint="eastAsia" w:ascii="仿宋" w:hAnsi="仿宋" w:eastAsia="仿宋" w:cs="仿宋"/>
              </w:rPr>
              <w:t/>
            </w:r>
          </w:p>
        </w:tc>
        <w:tc>
          <w:tcPr>
            <w:tcW w:w="1426" w:type="dxa"/>
            <w:tcBorders>
              <w:top w:val="single" w:color="000000" w:sz="4" w:space="0"/>
              <w:left w:val="single" w:color="000000" w:sz="4" w:space="0"/>
              <w:bottom w:val="single" w:color="000000" w:sz="4" w:space="0"/>
              <w:right w:val="single" w:color="000000" w:sz="4" w:space="0"/>
            </w:tcBorders>
          </w:tcPr>
          <w:p w14:paraId="05FAA7CB">
            <w:pPr>
              <w:pStyle w:val="22"/>
              <w:spacing w:before="30"/>
              <w:ind w:left="107"/>
              <w:jc w:val="right"/>
              <w:rPr>
                <w:rFonts w:hint="eastAsia" w:ascii="仿宋" w:hAnsi="仿宋" w:eastAsia="仿宋" w:cs="仿宋"/>
              </w:rPr>
            </w:pPr>
            <w:r>
              <w:rPr>
                <w:rFonts w:hint="eastAsia" w:ascii="仿宋" w:hAnsi="仿宋" w:eastAsia="仿宋" w:cs="仿宋"/>
              </w:rPr>
              <w:t/>
            </w:r>
          </w:p>
        </w:tc>
      </w:tr>
    </w:tbl>
    <w:p w14:paraId="38F5F86E">
      <w:pPr>
        <w:spacing w:before="59"/>
        <w:rPr>
          <w:rFonts w:hint="eastAsia" w:ascii="仿宋" w:hAnsi="仿宋" w:eastAsia="仿宋" w:cs="仿宋"/>
        </w:rPr>
      </w:pPr>
      <w:r>
        <w:rPr>
          <w:rFonts w:hint="eastAsia" w:ascii="仿宋" w:hAnsi="仿宋" w:eastAsia="仿宋" w:cs="仿宋"/>
        </w:rPr>
        <w:t>注：本表反映本年度各项支出情况。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28EE200B">
      <w:pPr>
        <w:spacing w:before="59"/>
        <w:ind w:left="57"/>
        <w:rPr>
          <w:rFonts w:hint="eastAsia" w:ascii="仿宋" w:hAnsi="仿宋" w:eastAsia="仿宋" w:cs="仿宋"/>
        </w:rPr>
        <w:sectPr>
          <w:footerReference r:id="rId9" w:type="default"/>
          <w:pgSz w:w="16838" w:h="11906" w:orient="landscape"/>
          <w:pgMar w:top="720" w:right="567" w:bottom="720" w:left="567" w:header="170" w:footer="280" w:gutter="0"/>
          <w:pgNumType w:fmt="numberInDash"/>
          <w:cols w:space="720" w:num="1"/>
          <w:formProt w:val="0"/>
          <w:docGrid w:linePitch="100" w:charSpace="0"/>
        </w:sectPr>
      </w:pPr>
    </w:p>
    <w:tbl>
      <w:tblPr>
        <w:tblStyle w:val="12"/>
        <w:tblW w:w="15372" w:type="dxa"/>
        <w:tblInd w:w="75" w:type="dxa"/>
        <w:tblLayout w:type="fixed"/>
        <w:tblCellMar>
          <w:top w:w="55" w:type="dxa"/>
          <w:left w:w="55" w:type="dxa"/>
          <w:bottom w:w="55" w:type="dxa"/>
          <w:right w:w="55" w:type="dxa"/>
        </w:tblCellMar>
      </w:tblPr>
      <w:tblGrid>
        <w:gridCol w:w="3725"/>
        <w:gridCol w:w="1837"/>
        <w:gridCol w:w="847"/>
        <w:gridCol w:w="1913"/>
        <w:gridCol w:w="907"/>
        <w:gridCol w:w="1728"/>
        <w:gridCol w:w="1194"/>
        <w:gridCol w:w="221"/>
        <w:gridCol w:w="1500"/>
        <w:gridCol w:w="1500"/>
      </w:tblGrid>
      <w:tr w14:paraId="637E0D78">
        <w:tblPrEx>
          <w:tblCellMar>
            <w:top w:w="55" w:type="dxa"/>
            <w:left w:w="55" w:type="dxa"/>
            <w:bottom w:w="55" w:type="dxa"/>
            <w:right w:w="55" w:type="dxa"/>
          </w:tblCellMar>
        </w:tblPrEx>
        <w:trPr>
          <w:trHeight w:val="319" w:hRule="atLeast"/>
        </w:trPr>
        <w:tc>
          <w:tcPr>
            <w:tcW w:w="15372" w:type="dxa"/>
            <w:gridSpan w:val="10"/>
          </w:tcPr>
          <w:p w14:paraId="52500935">
            <w:pPr>
              <w:pStyle w:val="22"/>
              <w:jc w:val="center"/>
              <w:rPr>
                <w:rFonts w:hint="eastAsia" w:ascii="仿宋" w:hAnsi="仿宋" w:eastAsia="仿宋" w:cs="仿宋"/>
                <w:b/>
                <w:bCs/>
                <w:sz w:val="44"/>
                <w:szCs w:val="44"/>
              </w:rPr>
            </w:pPr>
            <w:r>
              <w:rPr>
                <w:rFonts w:hint="eastAsia"/>
                <w:b/>
                <w:bCs/>
                <w:color w:val="000000"/>
                <w:sz w:val="36"/>
                <w:szCs w:val="36"/>
                <w:lang w:eastAsia="ar-SA"/>
              </w:rPr>
              <w:t>财政拨款收入支出决算总表</w:t>
            </w:r>
          </w:p>
        </w:tc>
      </w:tr>
      <w:tr w14:paraId="1BAE01C0">
        <w:tblPrEx>
          <w:tblCellMar>
            <w:top w:w="55" w:type="dxa"/>
            <w:left w:w="55" w:type="dxa"/>
            <w:bottom w:w="55" w:type="dxa"/>
            <w:right w:w="55" w:type="dxa"/>
          </w:tblCellMar>
        </w:tblPrEx>
        <w:trPr>
          <w:trHeight w:val="319" w:hRule="atLeast"/>
        </w:trPr>
        <w:tc>
          <w:tcPr>
            <w:tcW w:w="5562" w:type="dxa"/>
            <w:gridSpan w:val="2"/>
          </w:tcPr>
          <w:p w14:paraId="75D79EEA">
            <w:pPr>
              <w:pStyle w:val="22"/>
              <w:rPr>
                <w:rFonts w:hint="eastAsia" w:ascii="仿宋" w:hAnsi="仿宋" w:eastAsia="仿宋" w:cs="仿宋"/>
                <w:sz w:val="20"/>
              </w:rPr>
            </w:pPr>
          </w:p>
        </w:tc>
        <w:tc>
          <w:tcPr>
            <w:tcW w:w="847" w:type="dxa"/>
          </w:tcPr>
          <w:p w14:paraId="6BF86D8B">
            <w:pPr>
              <w:pStyle w:val="22"/>
              <w:rPr>
                <w:rFonts w:hint="eastAsia" w:ascii="仿宋" w:hAnsi="仿宋" w:eastAsia="仿宋" w:cs="仿宋"/>
                <w:sz w:val="20"/>
              </w:rPr>
            </w:pPr>
          </w:p>
        </w:tc>
        <w:tc>
          <w:tcPr>
            <w:tcW w:w="1913" w:type="dxa"/>
          </w:tcPr>
          <w:p w14:paraId="348F551F">
            <w:pPr>
              <w:pStyle w:val="22"/>
              <w:rPr>
                <w:rFonts w:hint="eastAsia" w:ascii="仿宋" w:hAnsi="仿宋" w:eastAsia="仿宋" w:cs="仿宋"/>
                <w:sz w:val="20"/>
              </w:rPr>
            </w:pPr>
          </w:p>
        </w:tc>
        <w:tc>
          <w:tcPr>
            <w:tcW w:w="2635" w:type="dxa"/>
            <w:gridSpan w:val="2"/>
          </w:tcPr>
          <w:p w14:paraId="79C16831">
            <w:pPr>
              <w:pStyle w:val="22"/>
              <w:rPr>
                <w:rFonts w:hint="eastAsia" w:ascii="仿宋" w:hAnsi="仿宋" w:eastAsia="仿宋" w:cs="仿宋"/>
                <w:sz w:val="20"/>
              </w:rPr>
            </w:pPr>
          </w:p>
        </w:tc>
        <w:tc>
          <w:tcPr>
            <w:tcW w:w="1194" w:type="dxa"/>
          </w:tcPr>
          <w:p w14:paraId="0BC70927">
            <w:pPr>
              <w:pStyle w:val="22"/>
              <w:rPr>
                <w:rFonts w:hint="eastAsia" w:ascii="仿宋" w:hAnsi="仿宋" w:eastAsia="仿宋" w:cs="仿宋"/>
                <w:sz w:val="20"/>
              </w:rPr>
            </w:pPr>
          </w:p>
        </w:tc>
        <w:tc>
          <w:tcPr>
            <w:tcW w:w="3221" w:type="dxa"/>
            <w:gridSpan w:val="3"/>
            <w:vAlign w:val="center"/>
          </w:tcPr>
          <w:p w14:paraId="6DB6DFA0">
            <w:pPr>
              <w:pStyle w:val="22"/>
              <w:jc w:val="right"/>
              <w:rPr>
                <w:rFonts w:hint="eastAsia" w:ascii="仿宋" w:hAnsi="仿宋" w:eastAsia="仿宋" w:cs="仿宋"/>
              </w:rPr>
            </w:pPr>
            <w:r>
              <w:rPr>
                <w:rFonts w:hint="eastAsia" w:ascii="仿宋" w:hAnsi="仿宋" w:eastAsia="仿宋" w:cs="仿宋"/>
              </w:rPr>
              <w:t>公开04表</w:t>
            </w:r>
          </w:p>
        </w:tc>
      </w:tr>
      <w:tr w14:paraId="29DC1E23">
        <w:tblPrEx>
          <w:tblCellMar>
            <w:top w:w="55" w:type="dxa"/>
            <w:left w:w="55" w:type="dxa"/>
            <w:bottom w:w="55" w:type="dxa"/>
            <w:right w:w="55" w:type="dxa"/>
          </w:tblCellMar>
        </w:tblPrEx>
        <w:trPr>
          <w:trHeight w:val="319" w:hRule="atLeast"/>
        </w:trPr>
        <w:tc>
          <w:tcPr>
            <w:tcW w:w="12151" w:type="dxa"/>
            <w:gridSpan w:val="7"/>
          </w:tcPr>
          <w:p w14:paraId="7D85E9B4">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南京市人力资源和社会保障咨询服务中心</w:t>
            </w:r>
          </w:p>
        </w:tc>
        <w:tc>
          <w:tcPr>
            <w:tcW w:w="3221" w:type="dxa"/>
            <w:gridSpan w:val="3"/>
            <w:vAlign w:val="center"/>
          </w:tcPr>
          <w:p w14:paraId="15639F1F">
            <w:pPr>
              <w:pStyle w:val="22"/>
              <w:jc w:val="right"/>
              <w:rPr>
                <w:rFonts w:hint="eastAsia" w:ascii="仿宋" w:hAnsi="仿宋" w:eastAsia="仿宋" w:cs="仿宋"/>
              </w:rPr>
            </w:pPr>
            <w:r>
              <w:rPr>
                <w:rFonts w:hint="eastAsia" w:ascii="仿宋" w:hAnsi="仿宋" w:eastAsia="仿宋" w:cs="仿宋"/>
              </w:rPr>
              <w:t>金额单位：万元</w:t>
            </w:r>
          </w:p>
        </w:tc>
      </w:tr>
      <w:tr w14:paraId="3F7674DB">
        <w:tblPrEx>
          <w:tblCellMar>
            <w:top w:w="55" w:type="dxa"/>
            <w:left w:w="55" w:type="dxa"/>
            <w:bottom w:w="55" w:type="dxa"/>
            <w:right w:w="55" w:type="dxa"/>
          </w:tblCellMar>
        </w:tblPrEx>
        <w:trPr>
          <w:trHeight w:val="162" w:hRule="atLeast"/>
        </w:trPr>
        <w:tc>
          <w:tcPr>
            <w:tcW w:w="5562" w:type="dxa"/>
            <w:gridSpan w:val="2"/>
            <w:tcBorders>
              <w:top w:val="single" w:color="000000" w:sz="4" w:space="0"/>
              <w:left w:val="single" w:color="000000" w:sz="4" w:space="0"/>
              <w:bottom w:val="single" w:color="000000" w:sz="4" w:space="0"/>
            </w:tcBorders>
          </w:tcPr>
          <w:p w14:paraId="7C7CEF31">
            <w:pPr>
              <w:pStyle w:val="22"/>
              <w:jc w:val="center"/>
              <w:rPr>
                <w:rFonts w:hint="eastAsia" w:ascii="仿宋" w:hAnsi="仿宋" w:eastAsia="仿宋" w:cs="仿宋"/>
              </w:rPr>
            </w:pPr>
            <w:r>
              <w:rPr>
                <w:rFonts w:hint="eastAsia" w:ascii="仿宋" w:hAnsi="仿宋" w:eastAsia="仿宋" w:cs="仿宋"/>
              </w:rPr>
              <w:t>收</w:t>
            </w:r>
            <w:r>
              <w:rPr>
                <w:rFonts w:hint="eastAsia" w:ascii="仿宋" w:hAnsi="仿宋" w:eastAsia="仿宋" w:cs="仿宋"/>
              </w:rPr>
              <w:tab/>
            </w:r>
            <w:r>
              <w:rPr>
                <w:rFonts w:hint="eastAsia" w:ascii="仿宋" w:hAnsi="仿宋" w:eastAsia="仿宋" w:cs="仿宋"/>
              </w:rPr>
              <w:t>入</w:t>
            </w:r>
          </w:p>
        </w:tc>
        <w:tc>
          <w:tcPr>
            <w:tcW w:w="9810" w:type="dxa"/>
            <w:gridSpan w:val="8"/>
            <w:tcBorders>
              <w:top w:val="single" w:color="000000" w:sz="4" w:space="0"/>
              <w:left w:val="single" w:color="000000" w:sz="4" w:space="0"/>
              <w:bottom w:val="single" w:color="000000" w:sz="4" w:space="0"/>
              <w:right w:val="single" w:color="000000" w:sz="4" w:space="0"/>
            </w:tcBorders>
          </w:tcPr>
          <w:p w14:paraId="5FF119C5">
            <w:pPr>
              <w:pStyle w:val="22"/>
              <w:jc w:val="center"/>
              <w:rPr>
                <w:rFonts w:hint="eastAsia" w:ascii="仿宋" w:hAnsi="仿宋" w:eastAsia="仿宋" w:cs="仿宋"/>
              </w:rPr>
            </w:pPr>
            <w:r>
              <w:rPr>
                <w:rFonts w:hint="eastAsia" w:ascii="仿宋" w:hAnsi="仿宋" w:eastAsia="仿宋" w:cs="仿宋"/>
              </w:rPr>
              <w:t>支</w:t>
            </w:r>
            <w:r>
              <w:rPr>
                <w:rFonts w:hint="eastAsia" w:ascii="仿宋" w:hAnsi="仿宋" w:eastAsia="仿宋" w:cs="仿宋"/>
              </w:rPr>
              <w:tab/>
            </w:r>
            <w:r>
              <w:rPr>
                <w:rFonts w:hint="eastAsia" w:ascii="仿宋" w:hAnsi="仿宋" w:eastAsia="仿宋" w:cs="仿宋"/>
              </w:rPr>
              <w:t>出</w:t>
            </w:r>
          </w:p>
        </w:tc>
      </w:tr>
      <w:tr w14:paraId="5497AAB9">
        <w:tblPrEx>
          <w:tblCellMar>
            <w:top w:w="55" w:type="dxa"/>
            <w:left w:w="55" w:type="dxa"/>
            <w:bottom w:w="55" w:type="dxa"/>
            <w:right w:w="55" w:type="dxa"/>
          </w:tblCellMar>
        </w:tblPrEx>
        <w:trPr>
          <w:trHeight w:val="199" w:hRule="atLeast"/>
        </w:trPr>
        <w:tc>
          <w:tcPr>
            <w:tcW w:w="3725" w:type="dxa"/>
            <w:vMerge w:val="restart"/>
            <w:tcBorders>
              <w:left w:val="single" w:color="000000" w:sz="4" w:space="0"/>
              <w:bottom w:val="single" w:color="000000" w:sz="4" w:space="0"/>
            </w:tcBorders>
            <w:vAlign w:val="center"/>
          </w:tcPr>
          <w:p w14:paraId="3E6DCAAD">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1837" w:type="dxa"/>
            <w:vMerge w:val="restart"/>
            <w:tcBorders>
              <w:left w:val="single" w:color="000000" w:sz="4" w:space="0"/>
              <w:bottom w:val="single" w:color="000000" w:sz="4" w:space="0"/>
            </w:tcBorders>
            <w:vAlign w:val="center"/>
          </w:tcPr>
          <w:p w14:paraId="150535E1">
            <w:pPr>
              <w:pStyle w:val="22"/>
              <w:jc w:val="center"/>
              <w:rPr>
                <w:rFonts w:hint="eastAsia" w:ascii="仿宋" w:hAnsi="仿宋" w:eastAsia="仿宋" w:cs="仿宋"/>
              </w:rPr>
            </w:pPr>
            <w:r>
              <w:rPr>
                <w:rFonts w:hint="eastAsia" w:ascii="仿宋" w:hAnsi="仿宋" w:eastAsia="仿宋" w:cs="仿宋"/>
              </w:rPr>
              <w:t>决算数</w:t>
            </w:r>
          </w:p>
        </w:tc>
        <w:tc>
          <w:tcPr>
            <w:tcW w:w="3667" w:type="dxa"/>
            <w:gridSpan w:val="3"/>
            <w:vMerge w:val="restart"/>
            <w:tcBorders>
              <w:left w:val="single" w:color="000000" w:sz="4" w:space="0"/>
              <w:bottom w:val="single" w:color="000000" w:sz="4" w:space="0"/>
            </w:tcBorders>
            <w:vAlign w:val="center"/>
          </w:tcPr>
          <w:p w14:paraId="03F0A2DA">
            <w:pPr>
              <w:jc w:val="center"/>
              <w:rPr>
                <w:rFonts w:hint="eastAsia" w:ascii="仿宋" w:hAnsi="仿宋" w:eastAsia="仿宋" w:cs="仿宋"/>
              </w:rPr>
            </w:pPr>
            <w:r>
              <w:rPr>
                <w:rFonts w:hint="eastAsia" w:ascii="仿宋" w:hAnsi="仿宋" w:eastAsia="仿宋" w:cs="仿宋"/>
              </w:rPr>
              <w:t>按功能分类</w:t>
            </w:r>
          </w:p>
        </w:tc>
        <w:tc>
          <w:tcPr>
            <w:tcW w:w="6143" w:type="dxa"/>
            <w:gridSpan w:val="5"/>
            <w:tcBorders>
              <w:left w:val="single" w:color="000000" w:sz="4" w:space="0"/>
              <w:bottom w:val="single" w:color="000000" w:sz="4" w:space="0"/>
              <w:right w:val="single" w:color="000000" w:sz="4" w:space="0"/>
            </w:tcBorders>
            <w:vAlign w:val="center"/>
          </w:tcPr>
          <w:p w14:paraId="41A43BD1">
            <w:pPr>
              <w:jc w:val="center"/>
              <w:rPr>
                <w:rFonts w:hint="eastAsia" w:ascii="仿宋" w:hAnsi="仿宋" w:eastAsia="仿宋" w:cs="仿宋"/>
              </w:rPr>
            </w:pPr>
            <w:r>
              <w:rPr>
                <w:rFonts w:hint="eastAsia" w:ascii="仿宋" w:hAnsi="仿宋" w:eastAsia="仿宋" w:cs="仿宋"/>
              </w:rPr>
              <w:t>决算数</w:t>
            </w:r>
          </w:p>
        </w:tc>
      </w:tr>
      <w:tr w14:paraId="5B67ACA0">
        <w:tblPrEx>
          <w:tblCellMar>
            <w:top w:w="55" w:type="dxa"/>
            <w:left w:w="55" w:type="dxa"/>
            <w:bottom w:w="55" w:type="dxa"/>
            <w:right w:w="55" w:type="dxa"/>
          </w:tblCellMar>
        </w:tblPrEx>
        <w:trPr>
          <w:trHeight w:val="578" w:hRule="atLeast"/>
        </w:trPr>
        <w:tc>
          <w:tcPr>
            <w:tcW w:w="3725" w:type="dxa"/>
            <w:vMerge w:val="continue"/>
            <w:tcBorders>
              <w:left w:val="single" w:color="000000" w:sz="4" w:space="0"/>
              <w:bottom w:val="single" w:color="000000" w:sz="4" w:space="0"/>
            </w:tcBorders>
          </w:tcPr>
          <w:p w14:paraId="597D6754">
            <w:pPr>
              <w:pStyle w:val="22"/>
              <w:rPr>
                <w:rFonts w:hint="eastAsia" w:ascii="仿宋" w:hAnsi="仿宋" w:eastAsia="仿宋" w:cs="仿宋"/>
              </w:rPr>
            </w:pPr>
          </w:p>
        </w:tc>
        <w:tc>
          <w:tcPr>
            <w:tcW w:w="1837" w:type="dxa"/>
            <w:vMerge w:val="continue"/>
            <w:tcBorders>
              <w:left w:val="single" w:color="000000" w:sz="4" w:space="0"/>
              <w:bottom w:val="single" w:color="000000" w:sz="4" w:space="0"/>
            </w:tcBorders>
          </w:tcPr>
          <w:p w14:paraId="3AF1DF7A">
            <w:pPr>
              <w:pStyle w:val="22"/>
              <w:rPr>
                <w:rFonts w:hint="eastAsia" w:ascii="仿宋" w:hAnsi="仿宋" w:eastAsia="仿宋" w:cs="仿宋"/>
              </w:rPr>
            </w:pPr>
          </w:p>
        </w:tc>
        <w:tc>
          <w:tcPr>
            <w:tcW w:w="3667" w:type="dxa"/>
            <w:gridSpan w:val="3"/>
            <w:vMerge w:val="continue"/>
            <w:tcBorders>
              <w:left w:val="single" w:color="000000" w:sz="4" w:space="0"/>
              <w:bottom w:val="single" w:color="000000" w:sz="4" w:space="0"/>
            </w:tcBorders>
          </w:tcPr>
          <w:p w14:paraId="6C171C9D">
            <w:pPr>
              <w:pStyle w:val="22"/>
              <w:rPr>
                <w:rFonts w:hint="eastAsia" w:ascii="仿宋" w:hAnsi="仿宋" w:eastAsia="仿宋" w:cs="仿宋"/>
              </w:rPr>
            </w:pPr>
          </w:p>
        </w:tc>
        <w:tc>
          <w:tcPr>
            <w:tcW w:w="1728" w:type="dxa"/>
            <w:tcBorders>
              <w:left w:val="single" w:color="000000" w:sz="4" w:space="0"/>
              <w:bottom w:val="single" w:color="000000" w:sz="4" w:space="0"/>
            </w:tcBorders>
            <w:vAlign w:val="center"/>
          </w:tcPr>
          <w:p w14:paraId="4DB1B64F">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小计</w:t>
            </w:r>
          </w:p>
        </w:tc>
        <w:tc>
          <w:tcPr>
            <w:tcW w:w="1415" w:type="dxa"/>
            <w:gridSpan w:val="2"/>
            <w:tcBorders>
              <w:left w:val="single" w:color="000000" w:sz="4" w:space="0"/>
              <w:bottom w:val="single" w:color="000000" w:sz="4" w:space="0"/>
            </w:tcBorders>
            <w:vAlign w:val="center"/>
          </w:tcPr>
          <w:p w14:paraId="35ABD788">
            <w:pPr>
              <w:pStyle w:val="22"/>
              <w:jc w:val="center"/>
              <w:rPr>
                <w:rFonts w:hint="eastAsia" w:ascii="仿宋" w:hAnsi="仿宋" w:eastAsia="仿宋" w:cs="仿宋"/>
              </w:rPr>
            </w:pPr>
            <w:r>
              <w:rPr>
                <w:rFonts w:hint="eastAsia" w:ascii="仿宋" w:hAnsi="仿宋" w:eastAsia="仿宋" w:cs="仿宋"/>
              </w:rPr>
              <w:t>一般公共预算财政拨款</w:t>
            </w:r>
          </w:p>
        </w:tc>
        <w:tc>
          <w:tcPr>
            <w:tcW w:w="1500" w:type="dxa"/>
            <w:tcBorders>
              <w:left w:val="single" w:color="000000" w:sz="4" w:space="0"/>
              <w:bottom w:val="single" w:color="000000" w:sz="4" w:space="0"/>
            </w:tcBorders>
            <w:vAlign w:val="center"/>
          </w:tcPr>
          <w:p w14:paraId="1C78464A">
            <w:pPr>
              <w:pStyle w:val="22"/>
              <w:jc w:val="center"/>
              <w:rPr>
                <w:rFonts w:hint="eastAsia" w:ascii="仿宋" w:hAnsi="仿宋" w:eastAsia="仿宋" w:cs="仿宋"/>
              </w:rPr>
            </w:pPr>
            <w:r>
              <w:rPr>
                <w:rFonts w:hint="eastAsia" w:ascii="仿宋" w:hAnsi="仿宋" w:eastAsia="仿宋" w:cs="仿宋"/>
              </w:rPr>
              <w:t>政府性基金预算财政拨款</w:t>
            </w:r>
          </w:p>
        </w:tc>
        <w:tc>
          <w:tcPr>
            <w:tcW w:w="1500" w:type="dxa"/>
            <w:tcBorders>
              <w:left w:val="single" w:color="000000" w:sz="4" w:space="0"/>
              <w:bottom w:val="single" w:color="000000" w:sz="4" w:space="0"/>
              <w:right w:val="single" w:color="000000" w:sz="4" w:space="0"/>
            </w:tcBorders>
            <w:vAlign w:val="center"/>
          </w:tcPr>
          <w:p w14:paraId="4D2D3C1B">
            <w:pPr>
              <w:pStyle w:val="22"/>
              <w:jc w:val="center"/>
              <w:rPr>
                <w:rFonts w:hint="eastAsia" w:ascii="仿宋" w:hAnsi="仿宋" w:eastAsia="仿宋" w:cs="仿宋"/>
              </w:rPr>
            </w:pPr>
            <w:r>
              <w:rPr>
                <w:rFonts w:hint="eastAsia" w:ascii="仿宋" w:hAnsi="仿宋" w:eastAsia="仿宋" w:cs="仿宋"/>
              </w:rPr>
              <w:t>国有资本经营预算财政拨款</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一、一般公共预算财政拨款收入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1,134.71</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一、一般公共服务支出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二、政府性基金预算财政拨款收入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二、外交支出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三、国有资本经营预算财政拨款收入</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三、国防支出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四、公共安全支出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五、教育支出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六、科学技术支出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七、文化旅游体育与传媒支出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八、社会保障和就业支出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1,044.22</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1,044.22</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九、卫生健康支出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十、节能环保支出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十一、城乡社区支出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十二、农林水支出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十三、交通运输支出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十四、资源勘探工业信息等支出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十五、商业服务业等支出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十六、金融支出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十七、援助其他地区支出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十八、自然资源海洋气象等支出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十九、住房保障支出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90.49</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90.49</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二十、粮油物资储备支出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二十一、国有资本经营预算支出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二十二、灾害防治及应急管理支出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二十三、其他支出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二十四、债务还本支出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二十五、债务付息支出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648B695E">
        <w:tblPrEx>
          <w:tblCellMar>
            <w:top w:w="55" w:type="dxa"/>
            <w:left w:w="55" w:type="dxa"/>
            <w:bottom w:w="55" w:type="dxa"/>
            <w:right w:w="55" w:type="dxa"/>
          </w:tblCellMar>
        </w:tblPrEx>
        <w:trPr>
          <w:trHeight w:val="250" w:hRule="atLeast"/>
        </w:trPr>
        <w:tc>
          <w:tcPr>
            <w:tcW w:w="3725" w:type="dxa"/>
            <w:tcBorders>
              <w:top w:val="single" w:color="000000" w:sz="4" w:space="0"/>
              <w:left w:val="single" w:color="000000" w:sz="4" w:space="0"/>
              <w:bottom w:val="single" w:color="000000" w:sz="4" w:space="0"/>
              <w:right w:val="single" w:color="000000" w:sz="4" w:space="0"/>
            </w:tcBorders>
            <w:vAlign w:val="center"/>
          </w:tcPr>
          <w:p w14:paraId="335667A4">
            <w:pPr>
              <w:pStyle w:val="22"/>
              <w:rPr>
                <w:rFonts w:hint="eastAsia" w:ascii="仿宋" w:hAnsi="仿宋" w:eastAsia="仿宋" w:cs="仿宋"/>
              </w:rPr>
            </w:pPr>
            <w:r>
              <w:rPr>
                <w:rFonts w:hint="eastAsia" w:ascii="仿宋" w:hAnsi="仿宋" w:eastAsia="仿宋" w:cs="仿宋"/>
              </w:rPr>
              <w:t/>
            </w:r>
          </w:p>
        </w:tc>
        <w:tc>
          <w:tcPr>
            <w:tcW w:w="1837" w:type="dxa"/>
            <w:tcBorders>
              <w:top w:val="single" w:color="000000" w:sz="4" w:space="0"/>
              <w:left w:val="single" w:color="000000" w:sz="4" w:space="0"/>
              <w:bottom w:val="single" w:color="000000" w:sz="4" w:space="0"/>
              <w:right w:val="single" w:color="000000" w:sz="4" w:space="0"/>
            </w:tcBorders>
            <w:vAlign w:val="center"/>
          </w:tcPr>
          <w:p w14:paraId="14D2DF8A">
            <w:pPr>
              <w:pStyle w:val="22"/>
              <w:jc w:val="right"/>
              <w:rPr>
                <w:rFonts w:hint="eastAsia" w:ascii="仿宋" w:hAnsi="仿宋" w:eastAsia="仿宋" w:cs="仿宋"/>
              </w:rPr>
            </w:pPr>
            <w:r>
              <w:rPr>
                <w:rFonts w:hint="eastAsia" w:ascii="仿宋" w:hAnsi="仿宋" w:eastAsia="仿宋" w:cs="仿宋"/>
              </w:rPr>
              <w:t/>
            </w:r>
          </w:p>
        </w:tc>
        <w:tc>
          <w:tcPr>
            <w:tcW w:w="3667" w:type="dxa"/>
            <w:gridSpan w:val="3"/>
            <w:tcBorders>
              <w:top w:val="single" w:color="000000" w:sz="4" w:space="0"/>
              <w:left w:val="single" w:color="000000" w:sz="4" w:space="0"/>
              <w:bottom w:val="single" w:color="000000" w:sz="4" w:space="0"/>
              <w:right w:val="single" w:color="000000" w:sz="4" w:space="0"/>
            </w:tcBorders>
            <w:vAlign w:val="center"/>
          </w:tcPr>
          <w:p w14:paraId="78D66641">
            <w:pPr>
              <w:pStyle w:val="22"/>
              <w:rPr>
                <w:rFonts w:hint="eastAsia" w:ascii="仿宋" w:hAnsi="仿宋" w:eastAsia="仿宋" w:cs="仿宋"/>
              </w:rPr>
            </w:pPr>
            <w:r>
              <w:rPr>
                <w:rFonts w:hint="eastAsia" w:ascii="仿宋" w:hAnsi="仿宋" w:eastAsia="仿宋" w:cs="仿宋"/>
              </w:rPr>
              <w:t>二十六、抗疫特别国债安排的支出</w:t>
            </w:r>
          </w:p>
        </w:tc>
        <w:tc>
          <w:tcPr>
            <w:tcW w:w="1728" w:type="dxa"/>
            <w:tcBorders>
              <w:top w:val="single" w:color="000000" w:sz="4" w:space="0"/>
              <w:left w:val="single" w:color="000000" w:sz="4" w:space="0"/>
              <w:bottom w:val="single" w:color="000000" w:sz="4" w:space="0"/>
              <w:right w:val="single" w:color="000000" w:sz="4" w:space="0"/>
            </w:tcBorders>
            <w:vAlign w:val="center"/>
          </w:tcPr>
          <w:p w14:paraId="541DC37F">
            <w:pPr>
              <w:pStyle w:val="22"/>
              <w:jc w:val="right"/>
              <w:rPr>
                <w:rFonts w:hint="eastAsia" w:ascii="仿宋" w:hAnsi="仿宋" w:eastAsia="仿宋" w:cs="仿宋"/>
              </w:rPr>
            </w:pPr>
            <w:r>
              <w:rPr>
                <w:rFonts w:hint="eastAsia" w:ascii="仿宋" w:hAnsi="仿宋" w:eastAsia="仿宋" w:cs="仿宋"/>
              </w:rPr>
              <w:t/>
            </w:r>
          </w:p>
        </w:tc>
        <w:tc>
          <w:tcPr>
            <w:tcW w:w="1415" w:type="dxa"/>
            <w:gridSpan w:val="2"/>
            <w:tcBorders>
              <w:top w:val="single" w:color="000000" w:sz="4" w:space="0"/>
              <w:left w:val="single" w:color="000000" w:sz="4" w:space="0"/>
              <w:bottom w:val="single" w:color="000000" w:sz="4" w:space="0"/>
              <w:right w:val="single" w:color="000000" w:sz="4" w:space="0"/>
            </w:tcBorders>
            <w:vAlign w:val="center"/>
          </w:tcPr>
          <w:p w14:paraId="14E1D0F5">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619F71C">
            <w:pPr>
              <w:pStyle w:val="22"/>
              <w:jc w:val="right"/>
              <w:rPr>
                <w:rFonts w:hint="eastAsia" w:ascii="仿宋" w:hAnsi="仿宋" w:eastAsia="仿宋" w:cs="仿宋"/>
              </w:rPr>
            </w:pPr>
            <w:r>
              <w:rPr>
                <w:rFonts w:hint="eastAsia" w:ascii="仿宋" w:hAnsi="仿宋" w:eastAsia="仿宋" w:cs="仿宋"/>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1D29B82D">
            <w:pPr>
              <w:pStyle w:val="22"/>
              <w:jc w:val="right"/>
              <w:rPr>
                <w:rFonts w:hint="eastAsia" w:ascii="仿宋" w:hAnsi="仿宋" w:eastAsia="仿宋" w:cs="仿宋"/>
              </w:rPr>
            </w:pPr>
            <w:r>
              <w:rPr>
                <w:rFonts w:hint="eastAsia" w:ascii="仿宋" w:hAnsi="仿宋" w:eastAsia="仿宋" w:cs="仿宋"/>
              </w:rPr>
              <w:t/>
            </w:r>
          </w:p>
        </w:tc>
      </w:tr>
      <w:tr w14:paraId="780F2302">
        <w:tblPrEx>
          <w:tblCellMar>
            <w:top w:w="55" w:type="dxa"/>
            <w:left w:w="55" w:type="dxa"/>
            <w:bottom w:w="55" w:type="dxa"/>
            <w:right w:w="55" w:type="dxa"/>
          </w:tblCellMar>
        </w:tblPrEx>
        <w:trPr>
          <w:trHeight w:val="359" w:hRule="exact"/>
        </w:trPr>
        <w:tc>
          <w:tcPr>
            <w:tcW w:w="3725" w:type="dxa"/>
            <w:tcBorders>
              <w:top w:val="single" w:color="000000" w:sz="4" w:space="0"/>
              <w:left w:val="single" w:color="000000" w:sz="4" w:space="0"/>
              <w:bottom w:val="single" w:color="000000" w:sz="4" w:space="0"/>
            </w:tcBorders>
            <w:vAlign w:val="center"/>
          </w:tcPr>
          <w:p w14:paraId="53561EE1">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b/>
                <w:bCs/>
              </w:rPr>
              <w:t>本年收入合计</w:t>
            </w:r>
          </w:p>
        </w:tc>
        <w:tc>
          <w:tcPr>
            <w:tcW w:w="1837" w:type="dxa"/>
            <w:tcBorders>
              <w:top w:val="single" w:color="000000" w:sz="4" w:space="0"/>
              <w:left w:val="single" w:color="000000" w:sz="4" w:space="0"/>
              <w:bottom w:val="single" w:color="000000" w:sz="4" w:space="0"/>
            </w:tcBorders>
            <w:vAlign w:val="center"/>
          </w:tcPr>
          <w:p w14:paraId="29EB6E83">
            <w:pPr>
              <w:jc w:val="right"/>
              <w:rPr>
                <w:rFonts w:hint="eastAsia" w:ascii="仿宋" w:hAnsi="仿宋" w:eastAsia="仿宋" w:cs="仿宋"/>
                <w:sz w:val="22"/>
                <w:szCs w:val="22"/>
              </w:rPr>
            </w:pPr>
            <w:r>
              <w:rPr>
                <w:rFonts w:hint="eastAsia" w:ascii="仿宋" w:hAnsi="仿宋" w:eastAsia="仿宋" w:cs="仿宋"/>
                <w:sz w:val="22"/>
                <w:szCs w:val="22"/>
              </w:rPr>
              <w:t>1,134.71</w:t>
            </w:r>
          </w:p>
        </w:tc>
        <w:tc>
          <w:tcPr>
            <w:tcW w:w="3667" w:type="dxa"/>
            <w:gridSpan w:val="3"/>
            <w:tcBorders>
              <w:top w:val="single" w:color="000000" w:sz="4" w:space="0"/>
              <w:left w:val="single" w:color="000000" w:sz="4" w:space="0"/>
              <w:bottom w:val="single" w:color="000000" w:sz="4" w:space="0"/>
            </w:tcBorders>
            <w:vAlign w:val="center"/>
          </w:tcPr>
          <w:p w14:paraId="47FB6A16">
            <w:pPr>
              <w:pStyle w:val="22"/>
              <w:jc w:val="center"/>
              <w:rPr>
                <w:rFonts w:hint="eastAsia" w:ascii="仿宋" w:hAnsi="仿宋" w:eastAsia="仿宋" w:cs="仿宋"/>
              </w:rPr>
            </w:pPr>
            <w:r>
              <w:rPr>
                <w:rFonts w:hint="eastAsia" w:ascii="仿宋" w:hAnsi="仿宋" w:eastAsia="仿宋" w:cs="仿宋"/>
                <w:b/>
                <w:bCs/>
              </w:rPr>
              <w:t>本年支出合计</w:t>
            </w:r>
          </w:p>
        </w:tc>
        <w:tc>
          <w:tcPr>
            <w:tcW w:w="1728" w:type="dxa"/>
            <w:tcBorders>
              <w:top w:val="single" w:color="000000" w:sz="4" w:space="0"/>
              <w:left w:val="single" w:color="000000" w:sz="4" w:space="0"/>
              <w:bottom w:val="single" w:color="000000" w:sz="4" w:space="0"/>
            </w:tcBorders>
            <w:vAlign w:val="center"/>
          </w:tcPr>
          <w:p w14:paraId="1321A74F">
            <w:pPr>
              <w:jc w:val="right"/>
              <w:rPr>
                <w:rFonts w:hint="eastAsia" w:ascii="仿宋" w:hAnsi="仿宋" w:eastAsia="仿宋" w:cs="仿宋"/>
                <w:sz w:val="22"/>
                <w:szCs w:val="22"/>
              </w:rPr>
            </w:pPr>
            <w:r>
              <w:rPr>
                <w:rFonts w:hint="eastAsia" w:ascii="仿宋" w:hAnsi="仿宋" w:eastAsia="仿宋" w:cs="仿宋"/>
                <w:sz w:val="22"/>
                <w:szCs w:val="22"/>
              </w:rPr>
              <w:t>1,134.71</w:t>
            </w:r>
          </w:p>
        </w:tc>
        <w:tc>
          <w:tcPr>
            <w:tcW w:w="1415" w:type="dxa"/>
            <w:gridSpan w:val="2"/>
            <w:tcBorders>
              <w:top w:val="single" w:color="000000" w:sz="4" w:space="0"/>
              <w:left w:val="single" w:color="000000" w:sz="4" w:space="0"/>
              <w:bottom w:val="single" w:color="000000" w:sz="4" w:space="0"/>
            </w:tcBorders>
            <w:vAlign w:val="center"/>
          </w:tcPr>
          <w:p w14:paraId="0D1C48F6">
            <w:pPr>
              <w:jc w:val="right"/>
              <w:rPr>
                <w:rFonts w:hint="eastAsia" w:ascii="仿宋" w:hAnsi="仿宋" w:eastAsia="仿宋" w:cs="仿宋"/>
                <w:sz w:val="22"/>
                <w:szCs w:val="22"/>
              </w:rPr>
            </w:pPr>
            <w:r>
              <w:rPr>
                <w:rFonts w:hint="eastAsia" w:ascii="仿宋" w:hAnsi="仿宋" w:eastAsia="仿宋" w:cs="仿宋"/>
                <w:sz w:val="22"/>
                <w:szCs w:val="22"/>
              </w:rPr>
              <w:t>1,134.71</w:t>
            </w:r>
          </w:p>
        </w:tc>
        <w:tc>
          <w:tcPr>
            <w:tcW w:w="1500" w:type="dxa"/>
            <w:tcBorders>
              <w:top w:val="single" w:color="000000" w:sz="4" w:space="0"/>
              <w:left w:val="single" w:color="000000" w:sz="4" w:space="0"/>
              <w:bottom w:val="single" w:color="000000" w:sz="4" w:space="0"/>
            </w:tcBorders>
            <w:vAlign w:val="center"/>
          </w:tcPr>
          <w:p w14:paraId="1127AEE1">
            <w:pPr>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top w:val="single" w:color="000000" w:sz="4" w:space="0"/>
              <w:left w:val="single" w:color="000000" w:sz="4" w:space="0"/>
              <w:bottom w:val="single" w:color="000000" w:sz="4" w:space="0"/>
              <w:right w:val="single" w:color="000000" w:sz="4" w:space="0"/>
            </w:tcBorders>
            <w:vAlign w:val="center"/>
          </w:tcPr>
          <w:p w14:paraId="3A6CB957">
            <w:pPr>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年初财政拨款结转和结余</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175.81</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年末财政拨款结转和结余</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175.81</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175.81</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一、一般公共预算财政拨款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175.81</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二、政府性基金预算财政拨款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F149FFE">
        <w:tblPrEx>
          <w:tblCellMar>
            <w:top w:w="55" w:type="dxa"/>
            <w:left w:w="55" w:type="dxa"/>
            <w:bottom w:w="55" w:type="dxa"/>
            <w:right w:w="55" w:type="dxa"/>
          </w:tblCellMar>
        </w:tblPrEx>
        <w:trPr>
          <w:trHeight w:val="242" w:hRule="atLeast"/>
        </w:trPr>
        <w:tc>
          <w:tcPr>
            <w:tcW w:w="3725" w:type="dxa"/>
            <w:tcBorders>
              <w:left w:val="single" w:color="000000" w:sz="4" w:space="0"/>
              <w:bottom w:val="single" w:color="000000" w:sz="4" w:space="0"/>
            </w:tcBorders>
            <w:vAlign w:val="center"/>
          </w:tcPr>
          <w:p w14:paraId="77BEECD9">
            <w:pPr>
              <w:pStyle w:val="22"/>
              <w:rPr>
                <w:rFonts w:hint="eastAsia" w:ascii="仿宋" w:hAnsi="仿宋" w:eastAsia="仿宋" w:cs="仿宋"/>
              </w:rPr>
            </w:pPr>
            <w:r>
              <w:rPr>
                <w:rFonts w:hint="eastAsia" w:ascii="仿宋" w:hAnsi="仿宋" w:eastAsia="仿宋" w:cs="仿宋"/>
              </w:rPr>
              <w:t>三、国有资本经营预算财政拨款</w:t>
            </w:r>
          </w:p>
        </w:tc>
        <w:tc>
          <w:tcPr>
            <w:tcW w:w="1837" w:type="dxa"/>
            <w:tcBorders>
              <w:left w:val="single" w:color="000000" w:sz="4" w:space="0"/>
              <w:bottom w:val="single" w:color="000000" w:sz="4" w:space="0"/>
            </w:tcBorders>
            <w:vAlign w:val="center"/>
          </w:tcPr>
          <w:p w14:paraId="72913B0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3667" w:type="dxa"/>
            <w:gridSpan w:val="3"/>
            <w:tcBorders>
              <w:left w:val="single" w:color="000000" w:sz="4" w:space="0"/>
              <w:bottom w:val="single" w:color="000000" w:sz="4" w:space="0"/>
            </w:tcBorders>
            <w:vAlign w:val="center"/>
          </w:tcPr>
          <w:p w14:paraId="4892D25D">
            <w:pPr>
              <w:pStyle w:val="22"/>
              <w:rPr>
                <w:rFonts w:hint="eastAsia" w:ascii="仿宋" w:hAnsi="仿宋" w:eastAsia="仿宋" w:cs="仿宋"/>
              </w:rPr>
            </w:pPr>
            <w:r>
              <w:rPr>
                <w:rFonts w:hint="eastAsia" w:ascii="仿宋" w:hAnsi="仿宋" w:eastAsia="仿宋" w:cs="仿宋"/>
              </w:rPr>
              <w:t/>
            </w:r>
          </w:p>
        </w:tc>
        <w:tc>
          <w:tcPr>
            <w:tcW w:w="1728" w:type="dxa"/>
            <w:tcBorders>
              <w:left w:val="single" w:color="000000" w:sz="4" w:space="0"/>
              <w:bottom w:val="single" w:color="000000" w:sz="4" w:space="0"/>
            </w:tcBorders>
            <w:vAlign w:val="center"/>
          </w:tcPr>
          <w:p w14:paraId="439D0AA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415" w:type="dxa"/>
            <w:gridSpan w:val="2"/>
            <w:tcBorders>
              <w:left w:val="single" w:color="000000" w:sz="4" w:space="0"/>
              <w:bottom w:val="single" w:color="000000" w:sz="4" w:space="0"/>
            </w:tcBorders>
            <w:vAlign w:val="center"/>
          </w:tcPr>
          <w:p w14:paraId="7AADC25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tcBorders>
            <w:vAlign w:val="center"/>
          </w:tcPr>
          <w:p w14:paraId="7704729E">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00AE0579">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05FB3EC9">
        <w:tblPrEx>
          <w:tblCellMar>
            <w:top w:w="55" w:type="dxa"/>
            <w:left w:w="55" w:type="dxa"/>
            <w:bottom w:w="55" w:type="dxa"/>
            <w:right w:w="55" w:type="dxa"/>
          </w:tblCellMar>
        </w:tblPrEx>
        <w:trPr>
          <w:cantSplit/>
          <w:trHeight w:val="322" w:hRule="exact"/>
        </w:trPr>
        <w:tc>
          <w:tcPr>
            <w:tcW w:w="3725" w:type="dxa"/>
            <w:tcBorders>
              <w:left w:val="single" w:color="000000" w:sz="4" w:space="0"/>
              <w:bottom w:val="single" w:color="000000" w:sz="4" w:space="0"/>
            </w:tcBorders>
            <w:vAlign w:val="center"/>
          </w:tcPr>
          <w:p w14:paraId="454A8D1F">
            <w:pPr>
              <w:pStyle w:val="22"/>
              <w:jc w:val="center"/>
              <w:rPr>
                <w:rFonts w:hint="eastAsia" w:ascii="仿宋" w:hAnsi="仿宋" w:eastAsia="仿宋" w:cs="仿宋"/>
              </w:rPr>
            </w:pPr>
            <w:r>
              <w:rPr>
                <w:rFonts w:hint="eastAsia" w:ascii="仿宋" w:hAnsi="仿宋" w:eastAsia="仿宋" w:cs="仿宋"/>
                <w:b/>
                <w:bCs/>
              </w:rPr>
              <w:t>总计</w:t>
            </w:r>
          </w:p>
        </w:tc>
        <w:tc>
          <w:tcPr>
            <w:tcW w:w="1837" w:type="dxa"/>
            <w:tcBorders>
              <w:left w:val="single" w:color="000000" w:sz="4" w:space="0"/>
              <w:bottom w:val="single" w:color="000000" w:sz="4" w:space="0"/>
            </w:tcBorders>
            <w:vAlign w:val="center"/>
          </w:tcPr>
          <w:p w14:paraId="5814A5EE">
            <w:pPr>
              <w:jc w:val="right"/>
              <w:rPr>
                <w:rFonts w:hint="eastAsia" w:ascii="仿宋" w:hAnsi="仿宋" w:eastAsia="仿宋" w:cs="仿宋"/>
                <w:sz w:val="22"/>
                <w:szCs w:val="22"/>
              </w:rPr>
            </w:pPr>
            <w:r>
              <w:rPr>
                <w:rFonts w:hint="eastAsia" w:ascii="仿宋" w:hAnsi="仿宋" w:eastAsia="仿宋" w:cs="仿宋"/>
                <w:sz w:val="22"/>
                <w:szCs w:val="22"/>
              </w:rPr>
              <w:t>1,310.52</w:t>
            </w:r>
          </w:p>
        </w:tc>
        <w:tc>
          <w:tcPr>
            <w:tcW w:w="3667" w:type="dxa"/>
            <w:gridSpan w:val="3"/>
            <w:tcBorders>
              <w:left w:val="single" w:color="000000" w:sz="4" w:space="0"/>
              <w:bottom w:val="single" w:color="000000" w:sz="4" w:space="0"/>
            </w:tcBorders>
            <w:vAlign w:val="center"/>
          </w:tcPr>
          <w:p w14:paraId="2B2E7E85">
            <w:pPr>
              <w:pStyle w:val="22"/>
              <w:jc w:val="center"/>
              <w:rPr>
                <w:rFonts w:hint="eastAsia" w:ascii="仿宋" w:hAnsi="仿宋" w:eastAsia="仿宋" w:cs="仿宋"/>
              </w:rPr>
            </w:pPr>
            <w:r>
              <w:rPr>
                <w:rFonts w:hint="eastAsia" w:ascii="仿宋" w:hAnsi="仿宋" w:eastAsia="仿宋" w:cs="仿宋"/>
                <w:b/>
                <w:bCs/>
              </w:rPr>
              <w:t>总计</w:t>
            </w:r>
          </w:p>
        </w:tc>
        <w:tc>
          <w:tcPr>
            <w:tcW w:w="1728" w:type="dxa"/>
            <w:tcBorders>
              <w:left w:val="single" w:color="000000" w:sz="4" w:space="0"/>
              <w:bottom w:val="single" w:color="000000" w:sz="4" w:space="0"/>
            </w:tcBorders>
            <w:vAlign w:val="center"/>
          </w:tcPr>
          <w:p w14:paraId="31B86CBD">
            <w:pPr>
              <w:jc w:val="right"/>
              <w:rPr>
                <w:rFonts w:hint="eastAsia" w:ascii="仿宋" w:hAnsi="仿宋" w:eastAsia="仿宋" w:cs="仿宋"/>
                <w:sz w:val="22"/>
                <w:szCs w:val="22"/>
              </w:rPr>
            </w:pPr>
            <w:r>
              <w:rPr>
                <w:rFonts w:hint="eastAsia" w:ascii="仿宋" w:hAnsi="仿宋" w:eastAsia="仿宋" w:cs="仿宋"/>
                <w:sz w:val="22"/>
                <w:szCs w:val="22"/>
              </w:rPr>
              <w:t>1,310.52</w:t>
            </w:r>
          </w:p>
        </w:tc>
        <w:tc>
          <w:tcPr>
            <w:tcW w:w="1415" w:type="dxa"/>
            <w:gridSpan w:val="2"/>
            <w:tcBorders>
              <w:left w:val="single" w:color="000000" w:sz="4" w:space="0"/>
              <w:bottom w:val="single" w:color="000000" w:sz="4" w:space="0"/>
            </w:tcBorders>
            <w:vAlign w:val="center"/>
          </w:tcPr>
          <w:p w14:paraId="0B305FE3">
            <w:pPr>
              <w:jc w:val="right"/>
              <w:rPr>
                <w:rFonts w:hint="eastAsia" w:ascii="仿宋" w:hAnsi="仿宋" w:eastAsia="仿宋" w:cs="仿宋"/>
                <w:sz w:val="22"/>
                <w:szCs w:val="22"/>
              </w:rPr>
            </w:pPr>
            <w:r>
              <w:rPr>
                <w:rFonts w:hint="eastAsia" w:ascii="仿宋" w:hAnsi="仿宋" w:eastAsia="仿宋" w:cs="仿宋"/>
                <w:sz w:val="22"/>
                <w:szCs w:val="22"/>
              </w:rPr>
              <w:t>1,310.52</w:t>
            </w:r>
          </w:p>
        </w:tc>
        <w:tc>
          <w:tcPr>
            <w:tcW w:w="1500" w:type="dxa"/>
            <w:tcBorders>
              <w:left w:val="single" w:color="000000" w:sz="4" w:space="0"/>
              <w:bottom w:val="single" w:color="000000" w:sz="4" w:space="0"/>
            </w:tcBorders>
            <w:vAlign w:val="center"/>
          </w:tcPr>
          <w:p w14:paraId="59DB370B">
            <w:pPr>
              <w:jc w:val="right"/>
              <w:rPr>
                <w:rFonts w:hint="eastAsia" w:ascii="仿宋" w:hAnsi="仿宋" w:eastAsia="仿宋" w:cs="仿宋"/>
                <w:sz w:val="22"/>
                <w:szCs w:val="22"/>
              </w:rPr>
            </w:pPr>
            <w:r>
              <w:rPr>
                <w:rFonts w:hint="eastAsia" w:ascii="仿宋" w:hAnsi="仿宋" w:eastAsia="仿宋" w:cs="仿宋"/>
                <w:sz w:val="22"/>
                <w:szCs w:val="22"/>
              </w:rPr>
              <w:t/>
            </w:r>
          </w:p>
        </w:tc>
        <w:tc>
          <w:tcPr>
            <w:tcW w:w="1500" w:type="dxa"/>
            <w:tcBorders>
              <w:left w:val="single" w:color="000000" w:sz="4" w:space="0"/>
              <w:bottom w:val="single" w:color="000000" w:sz="4" w:space="0"/>
              <w:right w:val="single" w:color="000000" w:sz="4" w:space="0"/>
            </w:tcBorders>
            <w:vAlign w:val="center"/>
          </w:tcPr>
          <w:p w14:paraId="49DB87F3">
            <w:pPr>
              <w:jc w:val="right"/>
              <w:rPr>
                <w:rFonts w:hint="eastAsia" w:ascii="仿宋" w:hAnsi="仿宋" w:eastAsia="仿宋" w:cs="仿宋"/>
                <w:sz w:val="22"/>
                <w:szCs w:val="22"/>
              </w:rPr>
            </w:pPr>
            <w:r>
              <w:rPr>
                <w:rFonts w:hint="eastAsia" w:ascii="仿宋" w:hAnsi="仿宋" w:eastAsia="仿宋" w:cs="仿宋"/>
                <w:sz w:val="22"/>
                <w:szCs w:val="22"/>
              </w:rPr>
              <w:t/>
            </w:r>
          </w:p>
        </w:tc>
      </w:tr>
    </w:tbl>
    <w:p w14:paraId="12A45FC4">
      <w:pPr>
        <w:jc w:val="both"/>
        <w:rPr>
          <w:rFonts w:hint="eastAsia" w:ascii="仿宋" w:hAnsi="仿宋" w:eastAsia="仿宋" w:cs="仿宋"/>
        </w:rPr>
      </w:pPr>
      <w:r>
        <w:rPr>
          <w:rFonts w:hint="eastAsia" w:ascii="仿宋" w:hAnsi="仿宋" w:eastAsia="仿宋" w:cs="仿宋"/>
          <w:lang w:val="en-US"/>
        </w:rPr>
        <w:t>注：</w:t>
      </w:r>
      <w:r>
        <w:rPr>
          <w:rFonts w:hint="eastAsia" w:ascii="仿宋" w:hAnsi="仿宋" w:eastAsia="仿宋" w:cs="仿宋"/>
        </w:rPr>
        <w:t>本表反映本年度一般公共预算财政拨款、政府性基金预算财政拨款和国有资本经营预算财政拨款的总收支和年末结转结余情况。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18A2EAFC">
      <w:pPr>
        <w:jc w:val="both"/>
        <w:rPr>
          <w:rFonts w:hint="eastAsia" w:ascii="仿宋" w:hAnsi="仿宋" w:eastAsia="仿宋" w:cs="仿宋"/>
        </w:rPr>
        <w:sectPr>
          <w:footerReference r:id="rId10"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417" w:type="dxa"/>
        <w:tblInd w:w="44" w:type="dxa"/>
        <w:tblLayout w:type="fixed"/>
        <w:tblCellMar>
          <w:top w:w="55" w:type="dxa"/>
          <w:left w:w="55" w:type="dxa"/>
          <w:bottom w:w="55" w:type="dxa"/>
          <w:right w:w="55" w:type="dxa"/>
        </w:tblCellMar>
      </w:tblPr>
      <w:tblGrid>
        <w:gridCol w:w="1278"/>
        <w:gridCol w:w="5022"/>
        <w:gridCol w:w="3184"/>
        <w:gridCol w:w="2778"/>
        <w:gridCol w:w="3155"/>
      </w:tblGrid>
      <w:tr w14:paraId="326D422D">
        <w:tblPrEx>
          <w:tblCellMar>
            <w:top w:w="55" w:type="dxa"/>
            <w:left w:w="55" w:type="dxa"/>
            <w:bottom w:w="55" w:type="dxa"/>
            <w:right w:w="55" w:type="dxa"/>
          </w:tblCellMar>
        </w:tblPrEx>
        <w:trPr>
          <w:trHeight w:val="321" w:hRule="atLeast"/>
        </w:trPr>
        <w:tc>
          <w:tcPr>
            <w:tcW w:w="15417" w:type="dxa"/>
            <w:gridSpan w:val="5"/>
            <w:vAlign w:val="center"/>
          </w:tcPr>
          <w:p w14:paraId="3D1D91C0">
            <w:pPr>
              <w:pStyle w:val="22"/>
              <w:jc w:val="center"/>
              <w:rPr>
                <w:rFonts w:hint="eastAsia" w:ascii="仿宋" w:hAnsi="仿宋" w:eastAsia="仿宋" w:cs="仿宋"/>
                <w:b/>
                <w:bCs/>
                <w:sz w:val="44"/>
                <w:szCs w:val="44"/>
              </w:rPr>
            </w:pPr>
            <w:r>
              <w:rPr>
                <w:rFonts w:hint="eastAsia"/>
                <w:b/>
                <w:bCs/>
                <w:color w:val="000000"/>
                <w:sz w:val="36"/>
                <w:szCs w:val="36"/>
                <w:lang w:eastAsia="ar-SA"/>
              </w:rPr>
              <w:t>财政拨款支出决算表（功能科目）</w:t>
            </w:r>
          </w:p>
        </w:tc>
      </w:tr>
      <w:tr w14:paraId="326BA6B0">
        <w:tblPrEx>
          <w:tblCellMar>
            <w:top w:w="55" w:type="dxa"/>
            <w:left w:w="55" w:type="dxa"/>
            <w:bottom w:w="55" w:type="dxa"/>
            <w:right w:w="55" w:type="dxa"/>
          </w:tblCellMar>
        </w:tblPrEx>
        <w:trPr>
          <w:trHeight w:val="321" w:hRule="atLeast"/>
        </w:trPr>
        <w:tc>
          <w:tcPr>
            <w:tcW w:w="6300" w:type="dxa"/>
            <w:gridSpan w:val="2"/>
          </w:tcPr>
          <w:p w14:paraId="24908081">
            <w:pPr>
              <w:pStyle w:val="22"/>
              <w:rPr>
                <w:rFonts w:hint="eastAsia" w:ascii="仿宋" w:hAnsi="仿宋" w:eastAsia="仿宋" w:cs="仿宋"/>
                <w:sz w:val="20"/>
              </w:rPr>
            </w:pPr>
          </w:p>
        </w:tc>
        <w:tc>
          <w:tcPr>
            <w:tcW w:w="3184" w:type="dxa"/>
          </w:tcPr>
          <w:p w14:paraId="569EABA1">
            <w:pPr>
              <w:pStyle w:val="22"/>
              <w:rPr>
                <w:rFonts w:hint="eastAsia" w:ascii="仿宋" w:hAnsi="仿宋" w:eastAsia="仿宋" w:cs="仿宋"/>
                <w:sz w:val="27"/>
              </w:rPr>
            </w:pPr>
          </w:p>
        </w:tc>
        <w:tc>
          <w:tcPr>
            <w:tcW w:w="5933" w:type="dxa"/>
            <w:gridSpan w:val="2"/>
            <w:vAlign w:val="center"/>
          </w:tcPr>
          <w:p w14:paraId="202B265E">
            <w:pPr>
              <w:pStyle w:val="22"/>
              <w:jc w:val="right"/>
              <w:rPr>
                <w:rFonts w:hint="eastAsia" w:ascii="仿宋" w:hAnsi="仿宋" w:eastAsia="仿宋" w:cs="仿宋"/>
                <w:sz w:val="27"/>
              </w:rPr>
            </w:pPr>
            <w:r>
              <w:rPr>
                <w:rFonts w:hint="eastAsia" w:ascii="仿宋" w:hAnsi="仿宋" w:eastAsia="仿宋" w:cs="仿宋"/>
              </w:rPr>
              <w:t>公开05表</w:t>
            </w:r>
          </w:p>
        </w:tc>
      </w:tr>
      <w:tr w14:paraId="155B5C54">
        <w:tblPrEx>
          <w:tblCellMar>
            <w:top w:w="55" w:type="dxa"/>
            <w:left w:w="55" w:type="dxa"/>
            <w:bottom w:w="55" w:type="dxa"/>
            <w:right w:w="55" w:type="dxa"/>
          </w:tblCellMar>
        </w:tblPrEx>
        <w:trPr>
          <w:trHeight w:val="288" w:hRule="atLeast"/>
        </w:trPr>
        <w:tc>
          <w:tcPr>
            <w:tcW w:w="6300" w:type="dxa"/>
            <w:gridSpan w:val="2"/>
          </w:tcPr>
          <w:p w14:paraId="66E66CCD">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南京市人力资源和社会保障咨询服务中心</w:t>
            </w:r>
          </w:p>
        </w:tc>
        <w:tc>
          <w:tcPr>
            <w:tcW w:w="3184" w:type="dxa"/>
          </w:tcPr>
          <w:p w14:paraId="30E8DD86">
            <w:pPr>
              <w:pStyle w:val="22"/>
              <w:rPr>
                <w:rFonts w:hint="eastAsia" w:ascii="仿宋" w:hAnsi="仿宋" w:eastAsia="仿宋" w:cs="仿宋"/>
                <w:sz w:val="27"/>
              </w:rPr>
            </w:pPr>
          </w:p>
        </w:tc>
        <w:tc>
          <w:tcPr>
            <w:tcW w:w="2778" w:type="dxa"/>
            <w:vAlign w:val="center"/>
          </w:tcPr>
          <w:p w14:paraId="70872A7B">
            <w:pPr>
              <w:pStyle w:val="22"/>
              <w:jc w:val="right"/>
              <w:rPr>
                <w:rFonts w:hint="eastAsia" w:ascii="仿宋" w:hAnsi="仿宋" w:eastAsia="仿宋" w:cs="仿宋"/>
                <w:sz w:val="27"/>
              </w:rPr>
            </w:pPr>
          </w:p>
        </w:tc>
        <w:tc>
          <w:tcPr>
            <w:tcW w:w="3155" w:type="dxa"/>
            <w:vAlign w:val="center"/>
          </w:tcPr>
          <w:p w14:paraId="0C75917F">
            <w:pPr>
              <w:pStyle w:val="22"/>
              <w:jc w:val="right"/>
              <w:rPr>
                <w:rFonts w:hint="eastAsia" w:ascii="仿宋" w:hAnsi="仿宋" w:eastAsia="仿宋" w:cs="仿宋"/>
                <w:sz w:val="27"/>
              </w:rPr>
            </w:pPr>
            <w:r>
              <w:rPr>
                <w:rFonts w:hint="eastAsia" w:ascii="仿宋" w:hAnsi="仿宋" w:eastAsia="仿宋" w:cs="仿宋"/>
              </w:rPr>
              <w:t>金额单位：万元</w:t>
            </w:r>
          </w:p>
        </w:tc>
      </w:tr>
      <w:tr w14:paraId="4848A796">
        <w:tblPrEx>
          <w:tblCellMar>
            <w:top w:w="55" w:type="dxa"/>
            <w:left w:w="55" w:type="dxa"/>
            <w:bottom w:w="55" w:type="dxa"/>
            <w:right w:w="55" w:type="dxa"/>
          </w:tblCellMar>
        </w:tblPrEx>
        <w:trPr>
          <w:trHeight w:val="319" w:hRule="atLeast"/>
        </w:trPr>
        <w:tc>
          <w:tcPr>
            <w:tcW w:w="6300" w:type="dxa"/>
            <w:gridSpan w:val="2"/>
            <w:tcBorders>
              <w:top w:val="single" w:color="000000" w:sz="6" w:space="0"/>
              <w:left w:val="single" w:color="000000" w:sz="6" w:space="0"/>
              <w:bottom w:val="single" w:color="000000" w:sz="6" w:space="0"/>
            </w:tcBorders>
            <w:vAlign w:val="center"/>
          </w:tcPr>
          <w:p w14:paraId="6CF1B5EA">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3184" w:type="dxa"/>
            <w:vMerge w:val="restart"/>
            <w:tcBorders>
              <w:top w:val="single" w:color="000000" w:sz="6" w:space="0"/>
              <w:left w:val="single" w:color="000000" w:sz="6" w:space="0"/>
              <w:bottom w:val="single" w:color="000000" w:sz="6" w:space="0"/>
            </w:tcBorders>
            <w:vAlign w:val="center"/>
          </w:tcPr>
          <w:p w14:paraId="0FDCC314">
            <w:pPr>
              <w:pStyle w:val="22"/>
              <w:jc w:val="center"/>
              <w:rPr>
                <w:rFonts w:hint="eastAsia" w:ascii="仿宋" w:hAnsi="仿宋" w:eastAsia="仿宋" w:cs="仿宋"/>
              </w:rPr>
            </w:pPr>
            <w:r>
              <w:rPr>
                <w:rFonts w:hint="eastAsia" w:ascii="仿宋" w:hAnsi="仿宋" w:eastAsia="仿宋" w:cs="仿宋"/>
              </w:rPr>
              <w:t>本年支出合计</w:t>
            </w:r>
          </w:p>
        </w:tc>
        <w:tc>
          <w:tcPr>
            <w:tcW w:w="2778" w:type="dxa"/>
            <w:vMerge w:val="restart"/>
            <w:tcBorders>
              <w:top w:val="single" w:color="000000" w:sz="6" w:space="0"/>
              <w:left w:val="single" w:color="000000" w:sz="6" w:space="0"/>
              <w:bottom w:val="single" w:color="000000" w:sz="6" w:space="0"/>
            </w:tcBorders>
            <w:vAlign w:val="center"/>
          </w:tcPr>
          <w:p w14:paraId="23348D7D">
            <w:pPr>
              <w:pStyle w:val="22"/>
              <w:jc w:val="center"/>
              <w:rPr>
                <w:rFonts w:hint="eastAsia" w:ascii="仿宋" w:hAnsi="仿宋" w:eastAsia="仿宋" w:cs="仿宋"/>
              </w:rPr>
            </w:pPr>
            <w:r>
              <w:rPr>
                <w:rFonts w:hint="eastAsia" w:ascii="仿宋" w:hAnsi="仿宋" w:eastAsia="仿宋" w:cs="仿宋"/>
              </w:rPr>
              <w:t>基本支出</w:t>
            </w:r>
          </w:p>
        </w:tc>
        <w:tc>
          <w:tcPr>
            <w:tcW w:w="3155" w:type="dxa"/>
            <w:vMerge w:val="restart"/>
            <w:tcBorders>
              <w:top w:val="single" w:color="000000" w:sz="6" w:space="0"/>
              <w:left w:val="single" w:color="000000" w:sz="6" w:space="0"/>
              <w:bottom w:val="single" w:color="000000" w:sz="6" w:space="0"/>
              <w:right w:val="single" w:color="000000" w:sz="6" w:space="0"/>
            </w:tcBorders>
            <w:vAlign w:val="center"/>
          </w:tcPr>
          <w:p w14:paraId="3224C93B">
            <w:pPr>
              <w:pStyle w:val="22"/>
              <w:jc w:val="center"/>
              <w:rPr>
                <w:rFonts w:hint="eastAsia" w:ascii="仿宋" w:hAnsi="仿宋" w:eastAsia="仿宋" w:cs="仿宋"/>
              </w:rPr>
            </w:pPr>
            <w:r>
              <w:rPr>
                <w:rFonts w:hint="eastAsia" w:ascii="仿宋" w:hAnsi="仿宋" w:eastAsia="仿宋" w:cs="仿宋"/>
              </w:rPr>
              <w:t>项目支出</w:t>
            </w:r>
          </w:p>
        </w:tc>
      </w:tr>
      <w:tr w14:paraId="19265639">
        <w:tblPrEx>
          <w:tblCellMar>
            <w:top w:w="55" w:type="dxa"/>
            <w:left w:w="55" w:type="dxa"/>
            <w:bottom w:w="55" w:type="dxa"/>
            <w:right w:w="55" w:type="dxa"/>
          </w:tblCellMar>
        </w:tblPrEx>
        <w:trPr>
          <w:trHeight w:val="341" w:hRule="atLeast"/>
        </w:trPr>
        <w:tc>
          <w:tcPr>
            <w:tcW w:w="1278" w:type="dxa"/>
            <w:tcBorders>
              <w:left w:val="single" w:color="000000" w:sz="6" w:space="0"/>
              <w:bottom w:val="single" w:color="000000" w:sz="6" w:space="0"/>
            </w:tcBorders>
            <w:vAlign w:val="center"/>
          </w:tcPr>
          <w:p w14:paraId="26520674">
            <w:pPr>
              <w:pStyle w:val="22"/>
              <w:jc w:val="center"/>
              <w:rPr>
                <w:rFonts w:hint="eastAsia" w:ascii="仿宋" w:hAnsi="仿宋" w:eastAsia="仿宋" w:cs="仿宋"/>
              </w:rPr>
            </w:pPr>
            <w:r>
              <w:rPr>
                <w:rFonts w:hint="eastAsia" w:ascii="仿宋" w:hAnsi="仿宋" w:eastAsia="仿宋" w:cs="仿宋"/>
              </w:rPr>
              <w:t>功能分类</w:t>
            </w:r>
          </w:p>
          <w:p w14:paraId="33CE4544">
            <w:pPr>
              <w:pStyle w:val="22"/>
              <w:jc w:val="center"/>
              <w:rPr>
                <w:rFonts w:hint="eastAsia" w:ascii="仿宋" w:hAnsi="仿宋" w:eastAsia="仿宋" w:cs="仿宋"/>
              </w:rPr>
            </w:pPr>
            <w:r>
              <w:rPr>
                <w:rFonts w:hint="eastAsia" w:ascii="仿宋" w:hAnsi="仿宋" w:eastAsia="仿宋" w:cs="仿宋"/>
              </w:rPr>
              <w:t>科目编码</w:t>
            </w:r>
          </w:p>
        </w:tc>
        <w:tc>
          <w:tcPr>
            <w:tcW w:w="5022" w:type="dxa"/>
            <w:tcBorders>
              <w:left w:val="single" w:color="000000" w:sz="6" w:space="0"/>
              <w:bottom w:val="single" w:color="000000" w:sz="6" w:space="0"/>
            </w:tcBorders>
            <w:vAlign w:val="center"/>
          </w:tcPr>
          <w:p w14:paraId="0B44133B">
            <w:pPr>
              <w:pStyle w:val="22"/>
              <w:jc w:val="center"/>
              <w:rPr>
                <w:rFonts w:hint="eastAsia" w:ascii="仿宋" w:hAnsi="仿宋" w:eastAsia="仿宋" w:cs="仿宋"/>
              </w:rPr>
            </w:pPr>
            <w:r>
              <w:rPr>
                <w:rFonts w:hint="eastAsia" w:ascii="仿宋" w:hAnsi="仿宋" w:eastAsia="仿宋" w:cs="仿宋"/>
              </w:rPr>
              <w:t>科目名称</w:t>
            </w:r>
          </w:p>
        </w:tc>
        <w:tc>
          <w:tcPr>
            <w:tcW w:w="3184" w:type="dxa"/>
            <w:vMerge w:val="continue"/>
            <w:tcBorders>
              <w:left w:val="single" w:color="000000" w:sz="6" w:space="0"/>
              <w:bottom w:val="single" w:color="000000" w:sz="6" w:space="0"/>
            </w:tcBorders>
          </w:tcPr>
          <w:p w14:paraId="4DA26386">
            <w:pPr>
              <w:rPr>
                <w:rFonts w:hint="eastAsia" w:ascii="仿宋" w:hAnsi="仿宋" w:eastAsia="仿宋" w:cs="仿宋"/>
              </w:rPr>
            </w:pPr>
          </w:p>
        </w:tc>
        <w:tc>
          <w:tcPr>
            <w:tcW w:w="2778" w:type="dxa"/>
            <w:vMerge w:val="continue"/>
            <w:tcBorders>
              <w:left w:val="single" w:color="000000" w:sz="6" w:space="0"/>
              <w:bottom w:val="single" w:color="000000" w:sz="6" w:space="0"/>
            </w:tcBorders>
          </w:tcPr>
          <w:p w14:paraId="69D0E225">
            <w:pPr>
              <w:rPr>
                <w:rFonts w:hint="eastAsia" w:ascii="仿宋" w:hAnsi="仿宋" w:eastAsia="仿宋" w:cs="仿宋"/>
              </w:rPr>
            </w:pPr>
          </w:p>
        </w:tc>
        <w:tc>
          <w:tcPr>
            <w:tcW w:w="3155" w:type="dxa"/>
            <w:vMerge w:val="continue"/>
            <w:tcBorders>
              <w:left w:val="single" w:color="000000" w:sz="6" w:space="0"/>
              <w:bottom w:val="single" w:color="000000" w:sz="6" w:space="0"/>
              <w:right w:val="single" w:color="000000" w:sz="6" w:space="0"/>
            </w:tcBorders>
          </w:tcPr>
          <w:p w14:paraId="0D8096D0">
            <w:pPr>
              <w:rPr>
                <w:rFonts w:hint="eastAsia" w:ascii="仿宋" w:hAnsi="仿宋" w:eastAsia="仿宋" w:cs="仿宋"/>
              </w:rPr>
            </w:pPr>
          </w:p>
        </w:tc>
      </w:tr>
      <w:tr w14:paraId="39327A8F">
        <w:tblPrEx>
          <w:tblCellMar>
            <w:top w:w="55" w:type="dxa"/>
            <w:left w:w="55" w:type="dxa"/>
            <w:bottom w:w="55" w:type="dxa"/>
            <w:right w:w="55" w:type="dxa"/>
          </w:tblCellMar>
        </w:tblPrEx>
        <w:trPr>
          <w:trHeight w:val="275" w:hRule="atLeast"/>
        </w:trPr>
        <w:tc>
          <w:tcPr>
            <w:tcW w:w="6300" w:type="dxa"/>
            <w:gridSpan w:val="2"/>
            <w:tcBorders>
              <w:left w:val="single" w:color="000000" w:sz="6" w:space="0"/>
              <w:bottom w:val="single" w:color="000000" w:sz="6" w:space="0"/>
            </w:tcBorders>
            <w:vAlign w:val="center"/>
          </w:tcPr>
          <w:p w14:paraId="6EC68612">
            <w:pPr>
              <w:pStyle w:val="22"/>
              <w:jc w:val="center"/>
              <w:rPr>
                <w:rFonts w:hint="eastAsia" w:ascii="仿宋" w:hAnsi="仿宋" w:eastAsia="仿宋" w:cs="仿宋"/>
              </w:rPr>
            </w:pPr>
            <w:r>
              <w:rPr>
                <w:rFonts w:hint="eastAsia" w:ascii="仿宋" w:hAnsi="仿宋" w:eastAsia="仿宋" w:cs="仿宋"/>
              </w:rPr>
              <w:t>栏次</w:t>
            </w:r>
          </w:p>
        </w:tc>
        <w:tc>
          <w:tcPr>
            <w:tcW w:w="3184" w:type="dxa"/>
            <w:tcBorders>
              <w:left w:val="single" w:color="000000" w:sz="6" w:space="0"/>
              <w:bottom w:val="single" w:color="000000" w:sz="6" w:space="0"/>
            </w:tcBorders>
            <w:vAlign w:val="center"/>
          </w:tcPr>
          <w:p w14:paraId="511257AD">
            <w:pPr>
              <w:pStyle w:val="22"/>
              <w:jc w:val="center"/>
              <w:rPr>
                <w:rFonts w:hint="eastAsia" w:ascii="仿宋" w:hAnsi="仿宋" w:eastAsia="仿宋" w:cs="仿宋"/>
              </w:rPr>
            </w:pPr>
            <w:r>
              <w:rPr>
                <w:rFonts w:hint="eastAsia" w:ascii="仿宋" w:hAnsi="仿宋" w:eastAsia="仿宋" w:cs="仿宋"/>
              </w:rPr>
              <w:t>1</w:t>
            </w:r>
          </w:p>
        </w:tc>
        <w:tc>
          <w:tcPr>
            <w:tcW w:w="2778" w:type="dxa"/>
            <w:tcBorders>
              <w:left w:val="single" w:color="000000" w:sz="6" w:space="0"/>
              <w:bottom w:val="single" w:color="000000" w:sz="6" w:space="0"/>
            </w:tcBorders>
            <w:vAlign w:val="center"/>
          </w:tcPr>
          <w:p w14:paraId="47BA5A7E">
            <w:pPr>
              <w:pStyle w:val="22"/>
              <w:jc w:val="center"/>
              <w:rPr>
                <w:rFonts w:hint="eastAsia" w:ascii="仿宋" w:hAnsi="仿宋" w:eastAsia="仿宋" w:cs="仿宋"/>
              </w:rPr>
            </w:pPr>
            <w:r>
              <w:rPr>
                <w:rFonts w:hint="eastAsia" w:ascii="仿宋" w:hAnsi="仿宋" w:eastAsia="仿宋" w:cs="仿宋"/>
              </w:rPr>
              <w:t>2</w:t>
            </w:r>
          </w:p>
        </w:tc>
        <w:tc>
          <w:tcPr>
            <w:tcW w:w="3155" w:type="dxa"/>
            <w:tcBorders>
              <w:left w:val="single" w:color="000000" w:sz="6" w:space="0"/>
              <w:bottom w:val="single" w:color="000000" w:sz="6" w:space="0"/>
              <w:right w:val="single" w:color="000000" w:sz="6" w:space="0"/>
            </w:tcBorders>
            <w:vAlign w:val="center"/>
          </w:tcPr>
          <w:p w14:paraId="532E7B06">
            <w:pPr>
              <w:pStyle w:val="22"/>
              <w:jc w:val="center"/>
              <w:rPr>
                <w:rFonts w:hint="eastAsia" w:ascii="仿宋" w:hAnsi="仿宋" w:eastAsia="仿宋" w:cs="仿宋"/>
              </w:rPr>
            </w:pPr>
            <w:r>
              <w:rPr>
                <w:rFonts w:hint="eastAsia" w:ascii="仿宋" w:hAnsi="仿宋" w:eastAsia="仿宋" w:cs="仿宋"/>
              </w:rPr>
              <w:t>3</w:t>
            </w:r>
          </w:p>
        </w:tc>
      </w:tr>
      <w:tr w14:paraId="227EA83A">
        <w:tblPrEx>
          <w:tblCellMar>
            <w:top w:w="55" w:type="dxa"/>
            <w:left w:w="55" w:type="dxa"/>
            <w:bottom w:w="55" w:type="dxa"/>
            <w:right w:w="55" w:type="dxa"/>
          </w:tblCellMar>
        </w:tblPrEx>
        <w:trPr>
          <w:trHeight w:val="374" w:hRule="exact"/>
        </w:trPr>
        <w:tc>
          <w:tcPr>
            <w:tcW w:w="6300" w:type="dxa"/>
            <w:gridSpan w:val="2"/>
            <w:tcBorders>
              <w:left w:val="single" w:color="000000" w:sz="6" w:space="0"/>
              <w:bottom w:val="single" w:color="000000" w:sz="6" w:space="0"/>
            </w:tcBorders>
            <w:vAlign w:val="center"/>
          </w:tcPr>
          <w:p w14:paraId="60949092">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3184" w:type="dxa"/>
            <w:tcBorders>
              <w:left w:val="single" w:color="000000" w:sz="6" w:space="0"/>
              <w:bottom w:val="single" w:color="000000" w:sz="6" w:space="0"/>
            </w:tcBorders>
          </w:tcPr>
          <w:p w14:paraId="3E7B1BF6">
            <w:pPr>
              <w:pStyle w:val="22"/>
              <w:jc w:val="right"/>
              <w:rPr>
                <w:rFonts w:hint="eastAsia" w:ascii="仿宋" w:hAnsi="仿宋" w:eastAsia="仿宋" w:cs="仿宋"/>
              </w:rPr>
            </w:pPr>
            <w:r>
              <w:rPr>
                <w:rFonts w:hint="eastAsia" w:ascii="仿宋" w:hAnsi="仿宋" w:eastAsia="仿宋" w:cs="仿宋"/>
              </w:rPr>
              <w:t>1,134.71</w:t>
            </w:r>
          </w:p>
        </w:tc>
        <w:tc>
          <w:tcPr>
            <w:tcW w:w="2778" w:type="dxa"/>
            <w:tcBorders>
              <w:left w:val="single" w:color="000000" w:sz="6" w:space="0"/>
              <w:bottom w:val="single" w:color="000000" w:sz="6" w:space="0"/>
            </w:tcBorders>
          </w:tcPr>
          <w:p w14:paraId="13EC8DED">
            <w:pPr>
              <w:pStyle w:val="22"/>
              <w:jc w:val="right"/>
              <w:rPr>
                <w:rFonts w:hint="eastAsia" w:ascii="仿宋" w:hAnsi="仿宋" w:eastAsia="仿宋" w:cs="仿宋"/>
              </w:rPr>
            </w:pPr>
            <w:r>
              <w:rPr>
                <w:rFonts w:hint="eastAsia" w:ascii="仿宋" w:hAnsi="仿宋" w:eastAsia="仿宋" w:cs="仿宋"/>
              </w:rPr>
              <w:t>1,033.76</w:t>
            </w:r>
          </w:p>
        </w:tc>
        <w:tc>
          <w:tcPr>
            <w:tcW w:w="3155" w:type="dxa"/>
            <w:tcBorders>
              <w:left w:val="single" w:color="000000" w:sz="6" w:space="0"/>
              <w:bottom w:val="single" w:color="000000" w:sz="6" w:space="0"/>
              <w:right w:val="single" w:color="000000" w:sz="6" w:space="0"/>
            </w:tcBorders>
          </w:tcPr>
          <w:p w14:paraId="750D839A">
            <w:pPr>
              <w:pStyle w:val="22"/>
              <w:jc w:val="right"/>
              <w:rPr>
                <w:rFonts w:hint="eastAsia" w:ascii="仿宋" w:hAnsi="仿宋" w:eastAsia="仿宋" w:cs="仿宋"/>
              </w:rPr>
            </w:pPr>
            <w:r>
              <w:rPr>
                <w:rFonts w:hint="eastAsia" w:ascii="仿宋" w:hAnsi="仿宋" w:eastAsia="仿宋" w:cs="仿宋"/>
              </w:rPr>
              <w:t>100.95</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社会保障和就业支出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1,044.22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943.27</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100.95</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人力资源和社会保障管理事务</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1,004.59</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903.64</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100.95</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2080109</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社会保险经办机构</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1,004.59</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903.64</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100.95</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行政事业单位养老支出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39.62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39.62</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2080505</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26.42</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26.42</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2080506</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13.20</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13.20</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住房保障支出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90.49</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90.49</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住房改革支出</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90.49</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90.49</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2210201</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住房公积金</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30.06</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30.06</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r w14:paraId="6E6DF956">
        <w:tblPrEx>
          <w:tblCellMar>
            <w:top w:w="55" w:type="dxa"/>
            <w:left w:w="55" w:type="dxa"/>
            <w:bottom w:w="55" w:type="dxa"/>
            <w:right w:w="55" w:type="dxa"/>
          </w:tblCellMar>
        </w:tblPrEx>
        <w:trPr>
          <w:cantSplit/>
          <w:trHeight w:val="224" w:hRule="atLeast"/>
        </w:trPr>
        <w:tc>
          <w:tcPr>
            <w:tcW w:w="1278" w:type="dxa"/>
            <w:tcBorders>
              <w:top w:val="single" w:color="000000" w:sz="6" w:space="0"/>
              <w:left w:val="single" w:color="000000" w:sz="6" w:space="0"/>
              <w:bottom w:val="single" w:color="000000" w:sz="6" w:space="0"/>
              <w:right w:val="single" w:color="000000" w:sz="4" w:space="0"/>
            </w:tcBorders>
            <w:vAlign w:val="center"/>
          </w:tcPr>
          <w:p w14:paraId="70088785">
            <w:pPr>
              <w:pStyle w:val="22"/>
              <w:rPr>
                <w:rFonts w:hint="eastAsia" w:ascii="仿宋" w:hAnsi="仿宋" w:eastAsia="仿宋" w:cs="仿宋"/>
              </w:rPr>
            </w:pPr>
            <w:r>
              <w:rPr>
                <w:rFonts w:hint="eastAsia" w:ascii="仿宋" w:hAnsi="仿宋" w:eastAsia="仿宋" w:cs="仿宋"/>
              </w:rPr>
              <w:t>2210202</w:t>
            </w:r>
          </w:p>
        </w:tc>
        <w:tc>
          <w:tcPr>
            <w:tcW w:w="5022" w:type="dxa"/>
            <w:tcBorders>
              <w:top w:val="single" w:color="000000" w:sz="6" w:space="0"/>
              <w:left w:val="single" w:color="000000" w:sz="4" w:space="0"/>
              <w:bottom w:val="single" w:color="000000" w:sz="6" w:space="0"/>
              <w:right w:val="single" w:color="000000" w:sz="4" w:space="0"/>
            </w:tcBorders>
            <w:vAlign w:val="center"/>
          </w:tcPr>
          <w:p w14:paraId="1243D9FA">
            <w:pPr>
              <w:pStyle w:val="22"/>
              <w:rPr>
                <w:rFonts w:hint="eastAsia" w:ascii="仿宋" w:hAnsi="仿宋" w:eastAsia="仿宋" w:cs="仿宋"/>
              </w:rPr>
            </w:pPr>
            <w:r>
              <w:rPr>
                <w:rFonts w:hint="eastAsia" w:ascii="仿宋" w:hAnsi="仿宋" w:eastAsia="仿宋" w:cs="仿宋"/>
              </w:rPr>
              <w:t xml:space="preserve">    提租补贴</w:t>
            </w:r>
          </w:p>
        </w:tc>
        <w:tc>
          <w:tcPr>
            <w:tcW w:w="3184" w:type="dxa"/>
            <w:tcBorders>
              <w:top w:val="single" w:color="000000" w:sz="6" w:space="0"/>
              <w:left w:val="single" w:color="000000" w:sz="4" w:space="0"/>
              <w:bottom w:val="single" w:color="000000" w:sz="6" w:space="0"/>
              <w:right w:val="single" w:color="000000" w:sz="4" w:space="0"/>
            </w:tcBorders>
            <w:vAlign w:val="center"/>
          </w:tcPr>
          <w:p w14:paraId="500E0B95">
            <w:pPr>
              <w:pStyle w:val="22"/>
              <w:jc w:val="right"/>
              <w:rPr>
                <w:rFonts w:hint="eastAsia" w:ascii="仿宋" w:hAnsi="仿宋" w:eastAsia="仿宋" w:cs="仿宋"/>
              </w:rPr>
            </w:pPr>
            <w:r>
              <w:rPr>
                <w:rFonts w:hint="eastAsia" w:ascii="仿宋" w:hAnsi="仿宋" w:eastAsia="仿宋" w:cs="仿宋"/>
              </w:rPr>
              <w:t>60.43</w:t>
            </w:r>
          </w:p>
        </w:tc>
        <w:tc>
          <w:tcPr>
            <w:tcW w:w="2778" w:type="dxa"/>
            <w:tcBorders>
              <w:top w:val="single" w:color="000000" w:sz="6" w:space="0"/>
              <w:left w:val="single" w:color="000000" w:sz="4" w:space="0"/>
              <w:bottom w:val="single" w:color="000000" w:sz="6" w:space="0"/>
              <w:right w:val="single" w:color="000000" w:sz="4" w:space="0"/>
            </w:tcBorders>
            <w:vAlign w:val="center"/>
          </w:tcPr>
          <w:p w14:paraId="45DF4312">
            <w:pPr>
              <w:pStyle w:val="22"/>
              <w:jc w:val="right"/>
              <w:rPr>
                <w:rFonts w:hint="eastAsia" w:ascii="仿宋" w:hAnsi="仿宋" w:eastAsia="仿宋" w:cs="仿宋"/>
              </w:rPr>
            </w:pPr>
            <w:r>
              <w:rPr>
                <w:rFonts w:hint="eastAsia" w:ascii="仿宋" w:hAnsi="仿宋" w:eastAsia="仿宋" w:cs="仿宋"/>
              </w:rPr>
              <w:t>60.43</w:t>
            </w:r>
          </w:p>
        </w:tc>
        <w:tc>
          <w:tcPr>
            <w:tcW w:w="3155" w:type="dxa"/>
            <w:tcBorders>
              <w:top w:val="single" w:color="000000" w:sz="6" w:space="0"/>
              <w:left w:val="single" w:color="000000" w:sz="4" w:space="0"/>
              <w:bottom w:val="single" w:color="000000" w:sz="6" w:space="0"/>
              <w:right w:val="single" w:color="000000" w:sz="6" w:space="0"/>
            </w:tcBorders>
            <w:vAlign w:val="center"/>
          </w:tcPr>
          <w:p w14:paraId="211CF19E">
            <w:pPr>
              <w:pStyle w:val="22"/>
              <w:jc w:val="right"/>
              <w:rPr>
                <w:rFonts w:hint="eastAsia" w:ascii="仿宋" w:hAnsi="仿宋" w:eastAsia="仿宋" w:cs="仿宋"/>
              </w:rPr>
            </w:pPr>
            <w:r>
              <w:rPr>
                <w:rFonts w:hint="eastAsia" w:ascii="仿宋" w:hAnsi="仿宋" w:eastAsia="仿宋" w:cs="仿宋"/>
              </w:rPr>
              <w:t/>
            </w:r>
          </w:p>
        </w:tc>
      </w:tr>
    </w:tbl>
    <w:p w14:paraId="0C034843">
      <w:pPr>
        <w:tabs>
          <w:tab w:val="left" w:pos="0"/>
        </w:tabs>
        <w:jc w:val="both"/>
        <w:rPr>
          <w:rFonts w:hint="eastAsia" w:ascii="仿宋" w:hAnsi="仿宋" w:eastAsia="仿宋" w:cs="仿宋"/>
        </w:rPr>
      </w:pPr>
      <w:r>
        <w:rPr>
          <w:rFonts w:hint="eastAsia" w:ascii="仿宋" w:hAnsi="仿宋" w:eastAsia="仿宋" w:cs="仿宋"/>
        </w:rPr>
        <w:t>注：本表反映本年度一般公共预算财政拨款、政府性基金预算财政拨款和国有资本经营预算财政拨款支出情况。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6868AFDE">
      <w:pPr>
        <w:tabs>
          <w:tab w:val="left" w:pos="55"/>
        </w:tabs>
        <w:jc w:val="both"/>
        <w:rPr>
          <w:rFonts w:hint="eastAsia" w:ascii="仿宋" w:hAnsi="仿宋" w:eastAsia="仿宋" w:cs="仿宋"/>
        </w:rPr>
        <w:sectPr>
          <w:footerReference r:id="rId11"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0515" w:type="dxa"/>
        <w:tblInd w:w="38" w:type="dxa"/>
        <w:tblLayout w:type="fixed"/>
        <w:tblCellMar>
          <w:top w:w="55" w:type="dxa"/>
          <w:left w:w="55" w:type="dxa"/>
          <w:bottom w:w="55" w:type="dxa"/>
          <w:right w:w="55" w:type="dxa"/>
        </w:tblCellMar>
      </w:tblPr>
      <w:tblGrid>
        <w:gridCol w:w="990"/>
        <w:gridCol w:w="3542"/>
        <w:gridCol w:w="2047"/>
        <w:gridCol w:w="2040"/>
        <w:gridCol w:w="1896"/>
      </w:tblGrid>
      <w:tr w14:paraId="2A81BA03">
        <w:tblPrEx>
          <w:tblCellMar>
            <w:top w:w="55" w:type="dxa"/>
            <w:left w:w="55" w:type="dxa"/>
            <w:bottom w:w="55" w:type="dxa"/>
            <w:right w:w="55" w:type="dxa"/>
          </w:tblCellMar>
        </w:tblPrEx>
        <w:trPr>
          <w:trHeight w:val="319" w:hRule="atLeast"/>
        </w:trPr>
        <w:tc>
          <w:tcPr>
            <w:tcW w:w="10515" w:type="dxa"/>
            <w:gridSpan w:val="5"/>
            <w:vAlign w:val="center"/>
          </w:tcPr>
          <w:p w14:paraId="132FC413">
            <w:pPr>
              <w:pStyle w:val="22"/>
              <w:jc w:val="center"/>
              <w:rPr>
                <w:rFonts w:hint="eastAsia" w:ascii="仿宋" w:hAnsi="仿宋" w:eastAsia="仿宋" w:cs="仿宋"/>
                <w:b/>
                <w:bCs/>
                <w:sz w:val="44"/>
                <w:szCs w:val="44"/>
              </w:rPr>
            </w:pPr>
            <w:r>
              <w:rPr>
                <w:rFonts w:hint="eastAsia"/>
                <w:b/>
                <w:bCs/>
                <w:color w:val="000000"/>
                <w:sz w:val="36"/>
                <w:szCs w:val="36"/>
                <w:lang w:eastAsia="ar-SA"/>
              </w:rPr>
              <w:t>财政拨款基本支出决算表（经济科目）</w:t>
            </w:r>
          </w:p>
        </w:tc>
      </w:tr>
      <w:tr w14:paraId="59BC13C2">
        <w:tblPrEx>
          <w:tblCellMar>
            <w:top w:w="55" w:type="dxa"/>
            <w:left w:w="55" w:type="dxa"/>
            <w:bottom w:w="55" w:type="dxa"/>
            <w:right w:w="55" w:type="dxa"/>
          </w:tblCellMar>
        </w:tblPrEx>
        <w:trPr>
          <w:trHeight w:val="319" w:hRule="atLeast"/>
        </w:trPr>
        <w:tc>
          <w:tcPr>
            <w:tcW w:w="4532" w:type="dxa"/>
            <w:gridSpan w:val="2"/>
          </w:tcPr>
          <w:p w14:paraId="4DC9C5E7">
            <w:pPr>
              <w:pStyle w:val="22"/>
              <w:rPr>
                <w:rFonts w:hint="eastAsia" w:ascii="仿宋" w:hAnsi="仿宋" w:eastAsia="仿宋" w:cs="仿宋"/>
                <w:sz w:val="20"/>
              </w:rPr>
            </w:pPr>
          </w:p>
        </w:tc>
        <w:tc>
          <w:tcPr>
            <w:tcW w:w="2047" w:type="dxa"/>
          </w:tcPr>
          <w:p w14:paraId="50BA0D54">
            <w:pPr>
              <w:pStyle w:val="22"/>
              <w:rPr>
                <w:rFonts w:hint="eastAsia" w:ascii="仿宋" w:hAnsi="仿宋" w:eastAsia="仿宋" w:cs="仿宋"/>
                <w:sz w:val="20"/>
              </w:rPr>
            </w:pPr>
          </w:p>
        </w:tc>
        <w:tc>
          <w:tcPr>
            <w:tcW w:w="2040" w:type="dxa"/>
          </w:tcPr>
          <w:p w14:paraId="0C9E2443">
            <w:pPr>
              <w:pStyle w:val="22"/>
              <w:rPr>
                <w:rFonts w:hint="eastAsia" w:ascii="仿宋" w:hAnsi="仿宋" w:eastAsia="仿宋" w:cs="仿宋"/>
                <w:sz w:val="20"/>
              </w:rPr>
            </w:pPr>
          </w:p>
        </w:tc>
        <w:tc>
          <w:tcPr>
            <w:tcW w:w="1896" w:type="dxa"/>
            <w:vAlign w:val="center"/>
          </w:tcPr>
          <w:p w14:paraId="29E1E287">
            <w:pPr>
              <w:pStyle w:val="22"/>
              <w:jc w:val="right"/>
              <w:rPr>
                <w:rFonts w:hint="eastAsia" w:ascii="仿宋" w:hAnsi="仿宋" w:eastAsia="仿宋" w:cs="仿宋"/>
                <w:sz w:val="20"/>
              </w:rPr>
            </w:pPr>
            <w:r>
              <w:rPr>
                <w:rFonts w:hint="eastAsia" w:ascii="仿宋" w:hAnsi="仿宋" w:eastAsia="仿宋" w:cs="仿宋"/>
              </w:rPr>
              <w:t>公开06表</w:t>
            </w:r>
          </w:p>
        </w:tc>
      </w:tr>
      <w:tr w14:paraId="2DD74C9D">
        <w:tblPrEx>
          <w:tblCellMar>
            <w:top w:w="55" w:type="dxa"/>
            <w:left w:w="55" w:type="dxa"/>
            <w:bottom w:w="55" w:type="dxa"/>
            <w:right w:w="55" w:type="dxa"/>
          </w:tblCellMar>
        </w:tblPrEx>
        <w:trPr>
          <w:trHeight w:val="319" w:hRule="atLeast"/>
        </w:trPr>
        <w:tc>
          <w:tcPr>
            <w:tcW w:w="8619" w:type="dxa"/>
            <w:gridSpan w:val="4"/>
          </w:tcPr>
          <w:p w14:paraId="1F4ED497">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南京市人力资源和社会保障咨询服务中心</w:t>
            </w:r>
          </w:p>
        </w:tc>
        <w:tc>
          <w:tcPr>
            <w:tcW w:w="1896" w:type="dxa"/>
            <w:vAlign w:val="center"/>
          </w:tcPr>
          <w:p w14:paraId="2E3E79E7">
            <w:pPr>
              <w:pStyle w:val="22"/>
              <w:jc w:val="right"/>
              <w:rPr>
                <w:rFonts w:hint="eastAsia" w:ascii="仿宋" w:hAnsi="仿宋" w:eastAsia="仿宋" w:cs="仿宋"/>
                <w:sz w:val="20"/>
              </w:rPr>
            </w:pPr>
            <w:r>
              <w:rPr>
                <w:rFonts w:hint="eastAsia" w:ascii="仿宋" w:hAnsi="仿宋" w:eastAsia="仿宋" w:cs="仿宋"/>
              </w:rPr>
              <w:t>金额单位：万元</w:t>
            </w:r>
          </w:p>
        </w:tc>
      </w:tr>
      <w:tr w14:paraId="3D5D8467">
        <w:tblPrEx>
          <w:tblCellMar>
            <w:top w:w="55" w:type="dxa"/>
            <w:left w:w="55" w:type="dxa"/>
            <w:bottom w:w="55" w:type="dxa"/>
            <w:right w:w="55" w:type="dxa"/>
          </w:tblCellMar>
        </w:tblPrEx>
        <w:trPr>
          <w:trHeight w:val="243" w:hRule="atLeast"/>
        </w:trPr>
        <w:tc>
          <w:tcPr>
            <w:tcW w:w="4532" w:type="dxa"/>
            <w:gridSpan w:val="2"/>
            <w:tcBorders>
              <w:top w:val="single" w:color="000000" w:sz="4" w:space="0"/>
              <w:left w:val="single" w:color="000000" w:sz="4" w:space="0"/>
              <w:bottom w:val="single" w:color="000000" w:sz="4" w:space="0"/>
            </w:tcBorders>
            <w:vAlign w:val="center"/>
          </w:tcPr>
          <w:p w14:paraId="37A2F7A1">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5983" w:type="dxa"/>
            <w:gridSpan w:val="3"/>
            <w:tcBorders>
              <w:top w:val="single" w:color="000000" w:sz="4" w:space="0"/>
              <w:left w:val="single" w:color="000000" w:sz="4" w:space="0"/>
              <w:bottom w:val="single" w:color="000000" w:sz="4" w:space="0"/>
              <w:right w:val="single" w:color="000000" w:sz="4" w:space="0"/>
            </w:tcBorders>
            <w:vAlign w:val="center"/>
          </w:tcPr>
          <w:p w14:paraId="0202B81B">
            <w:pPr>
              <w:pStyle w:val="22"/>
              <w:jc w:val="center"/>
              <w:rPr>
                <w:rFonts w:hint="eastAsia" w:ascii="仿宋" w:hAnsi="仿宋" w:eastAsia="仿宋" w:cs="仿宋"/>
                <w:sz w:val="20"/>
              </w:rPr>
            </w:pPr>
            <w:r>
              <w:rPr>
                <w:rFonts w:hint="eastAsia" w:ascii="仿宋" w:hAnsi="仿宋" w:eastAsia="仿宋" w:cs="仿宋"/>
              </w:rPr>
              <w:t>财政拨款基本支出</w:t>
            </w:r>
          </w:p>
        </w:tc>
      </w:tr>
      <w:tr w14:paraId="44443DCF">
        <w:tblPrEx>
          <w:tblCellMar>
            <w:top w:w="55" w:type="dxa"/>
            <w:left w:w="55" w:type="dxa"/>
            <w:bottom w:w="55" w:type="dxa"/>
            <w:right w:w="55" w:type="dxa"/>
          </w:tblCellMar>
        </w:tblPrEx>
        <w:trPr>
          <w:trHeight w:val="483" w:hRule="atLeast"/>
        </w:trPr>
        <w:tc>
          <w:tcPr>
            <w:tcW w:w="990" w:type="dxa"/>
            <w:tcBorders>
              <w:left w:val="single" w:color="000000" w:sz="4" w:space="0"/>
              <w:bottom w:val="single" w:color="000000" w:sz="4" w:space="0"/>
            </w:tcBorders>
            <w:vAlign w:val="center"/>
          </w:tcPr>
          <w:p w14:paraId="47AD3DC9">
            <w:pPr>
              <w:pStyle w:val="22"/>
              <w:jc w:val="center"/>
              <w:rPr>
                <w:rFonts w:hint="eastAsia" w:ascii="仿宋" w:hAnsi="仿宋" w:eastAsia="仿宋" w:cs="仿宋"/>
              </w:rPr>
            </w:pPr>
            <w:r>
              <w:rPr>
                <w:rFonts w:hint="eastAsia" w:ascii="仿宋" w:hAnsi="仿宋" w:eastAsia="仿宋" w:cs="仿宋"/>
              </w:rPr>
              <w:t>经济分类科目编码</w:t>
            </w:r>
          </w:p>
        </w:tc>
        <w:tc>
          <w:tcPr>
            <w:tcW w:w="3542" w:type="dxa"/>
            <w:tcBorders>
              <w:left w:val="single" w:color="000000" w:sz="4" w:space="0"/>
              <w:bottom w:val="single" w:color="000000" w:sz="4" w:space="0"/>
            </w:tcBorders>
            <w:vAlign w:val="center"/>
          </w:tcPr>
          <w:p w14:paraId="5C2814BF">
            <w:pPr>
              <w:pStyle w:val="22"/>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14:paraId="08B0BD3B">
            <w:pPr>
              <w:pStyle w:val="22"/>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14:paraId="7F582BBD">
            <w:pPr>
              <w:pStyle w:val="22"/>
              <w:jc w:val="center"/>
              <w:rPr>
                <w:rFonts w:hint="eastAsia" w:ascii="仿宋" w:hAnsi="仿宋" w:eastAsia="仿宋" w:cs="仿宋"/>
              </w:rPr>
            </w:pPr>
            <w:r>
              <w:rPr>
                <w:rFonts w:hint="eastAsia" w:ascii="仿宋" w:hAnsi="仿宋" w:eastAsia="仿宋" w:cs="仿宋"/>
              </w:rPr>
              <w:t>人员经费</w:t>
            </w:r>
          </w:p>
        </w:tc>
        <w:tc>
          <w:tcPr>
            <w:tcW w:w="1896" w:type="dxa"/>
            <w:tcBorders>
              <w:left w:val="single" w:color="000000" w:sz="4" w:space="0"/>
              <w:bottom w:val="single" w:color="000000" w:sz="4" w:space="0"/>
              <w:right w:val="single" w:color="000000" w:sz="4" w:space="0"/>
            </w:tcBorders>
            <w:vAlign w:val="center"/>
          </w:tcPr>
          <w:p w14:paraId="7492F169">
            <w:pPr>
              <w:pStyle w:val="22"/>
              <w:jc w:val="center"/>
              <w:rPr>
                <w:rFonts w:hint="eastAsia" w:ascii="仿宋" w:hAnsi="仿宋" w:eastAsia="仿宋" w:cs="仿宋"/>
              </w:rPr>
            </w:pPr>
            <w:r>
              <w:rPr>
                <w:rFonts w:hint="eastAsia" w:ascii="仿宋" w:hAnsi="仿宋" w:eastAsia="仿宋" w:cs="仿宋"/>
              </w:rPr>
              <w:t>公用经费</w:t>
            </w:r>
          </w:p>
        </w:tc>
      </w:tr>
      <w:tr w14:paraId="230EB00D">
        <w:tblPrEx>
          <w:tblCellMar>
            <w:top w:w="55" w:type="dxa"/>
            <w:left w:w="55" w:type="dxa"/>
            <w:bottom w:w="55" w:type="dxa"/>
            <w:right w:w="55" w:type="dxa"/>
          </w:tblCellMar>
        </w:tblPrEx>
        <w:trPr>
          <w:trHeight w:val="409" w:hRule="exact"/>
        </w:trPr>
        <w:tc>
          <w:tcPr>
            <w:tcW w:w="4532" w:type="dxa"/>
            <w:gridSpan w:val="2"/>
            <w:tcBorders>
              <w:left w:val="single" w:color="000000" w:sz="4" w:space="0"/>
              <w:bottom w:val="single" w:color="000000" w:sz="4" w:space="0"/>
            </w:tcBorders>
            <w:vAlign w:val="center"/>
          </w:tcPr>
          <w:p w14:paraId="09040100">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合计</w:t>
            </w:r>
          </w:p>
        </w:tc>
        <w:tc>
          <w:tcPr>
            <w:tcW w:w="2047" w:type="dxa"/>
            <w:tcBorders>
              <w:left w:val="single" w:color="000000" w:sz="4" w:space="0"/>
              <w:bottom w:val="single" w:color="000000" w:sz="4" w:space="0"/>
            </w:tcBorders>
            <w:vAlign w:val="center"/>
          </w:tcPr>
          <w:p w14:paraId="79A70575">
            <w:pPr>
              <w:pStyle w:val="22"/>
              <w:jc w:val="right"/>
              <w:rPr>
                <w:rFonts w:hint="eastAsia" w:ascii="仿宋" w:hAnsi="仿宋" w:eastAsia="仿宋" w:cs="仿宋"/>
                <w:sz w:val="22"/>
                <w:szCs w:val="22"/>
              </w:rPr>
            </w:pPr>
            <w:r>
              <w:rPr>
                <w:rFonts w:hint="eastAsia" w:ascii="仿宋" w:hAnsi="仿宋" w:eastAsia="仿宋" w:cs="仿宋"/>
                <w:sz w:val="22"/>
                <w:szCs w:val="22"/>
              </w:rPr>
              <w:t>1,033.76</w:t>
            </w:r>
          </w:p>
        </w:tc>
        <w:tc>
          <w:tcPr>
            <w:tcW w:w="2040" w:type="dxa"/>
            <w:tcBorders>
              <w:left w:val="single" w:color="000000" w:sz="4" w:space="0"/>
              <w:bottom w:val="single" w:color="000000" w:sz="4" w:space="0"/>
            </w:tcBorders>
            <w:vAlign w:val="center"/>
          </w:tcPr>
          <w:p w14:paraId="17895D01">
            <w:pPr>
              <w:pStyle w:val="22"/>
              <w:jc w:val="right"/>
              <w:rPr>
                <w:rFonts w:hint="eastAsia" w:ascii="仿宋" w:hAnsi="仿宋" w:eastAsia="仿宋" w:cs="仿宋"/>
                <w:sz w:val="22"/>
                <w:szCs w:val="22"/>
              </w:rPr>
            </w:pPr>
            <w:r>
              <w:rPr>
                <w:rFonts w:hint="eastAsia" w:ascii="仿宋" w:hAnsi="仿宋" w:eastAsia="仿宋" w:cs="仿宋"/>
                <w:sz w:val="22"/>
                <w:szCs w:val="22"/>
              </w:rPr>
              <w:t>989.38</w:t>
            </w:r>
          </w:p>
        </w:tc>
        <w:tc>
          <w:tcPr>
            <w:tcW w:w="1896" w:type="dxa"/>
            <w:tcBorders>
              <w:left w:val="single" w:color="000000" w:sz="4" w:space="0"/>
              <w:bottom w:val="single" w:color="000000" w:sz="4" w:space="0"/>
              <w:right w:val="single" w:color="000000" w:sz="4" w:space="0"/>
            </w:tcBorders>
            <w:vAlign w:val="center"/>
          </w:tcPr>
          <w:p w14:paraId="0BC1C0D0">
            <w:pPr>
              <w:pStyle w:val="22"/>
              <w:jc w:val="right"/>
              <w:rPr>
                <w:rFonts w:hint="eastAsia" w:ascii="仿宋" w:hAnsi="仿宋" w:eastAsia="仿宋" w:cs="仿宋"/>
                <w:sz w:val="22"/>
                <w:szCs w:val="22"/>
              </w:rPr>
            </w:pPr>
            <w:r>
              <w:rPr>
                <w:rFonts w:hint="eastAsia" w:ascii="仿宋" w:hAnsi="仿宋" w:eastAsia="仿宋" w:cs="仿宋"/>
                <w:sz w:val="22"/>
                <w:szCs w:val="22"/>
              </w:rPr>
              <w:t>44.38</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988.99</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988.99</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61.88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61.88</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81.70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81.70</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奖金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133.35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133.35</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26.42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26.42</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13.20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13.20</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13.13</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13.13</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公务员医疗补助缴费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2.74</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2.74</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30.06</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30.06</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30114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医疗费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3.51</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3.51</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30199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623.00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623.00</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44.38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44.38</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办公费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6.82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6.82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印刷费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咨询费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手续费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1.00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2.70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2.70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邮电费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1.27</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1.27</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取暖费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物业管理费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24.25</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24.25</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差旅费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0.22</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0.22</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因公出国（境）费用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维修（护）费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1.00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租赁费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会议费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培训费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30218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专用材料费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被装购置费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专用燃料费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劳务费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委托业务费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4.20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4.20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30229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福利费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1.80</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1.80</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30231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30239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0.58</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0.58</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30240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税金及附加费用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0.54</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0.54</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0.39</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0.39</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离休费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退休费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退职（役）费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抚恤金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救济费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医疗费补助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0.39</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0.39</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助学金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奖励金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个人农业生产补贴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代缴社会保险费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债务利息及费用支出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国内债务付息</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国外债务付息</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国内债务发行费用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30704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国外债务发行费用</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房屋建筑物购建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办公设备购置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专用设备购置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基础设施建设</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大型修缮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物资储备</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土地补偿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安置补助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地上附着物和青苗补偿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拆迁补偿</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公务用车购置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31019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其他交通工具购置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31021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文物和陈列品购置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31022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无形资产购置</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31099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312</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对企业补助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资本金注入</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31203</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政府投资基金股权投资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31204</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费用补贴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利息补贴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其他资本性补助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31299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其他对企业补助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b w:val="on"/>
              </w:rPr>
              <w:t>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b w:val="on"/>
              </w:rPr>
              <w:t>其他支出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39907</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国家赔偿费用支出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39908</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对民间非营利组织和群众性自治组织补贴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39909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经常性赠与</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39910</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资本性赠与</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r w14:paraId="3516D307">
        <w:tblPrEx>
          <w:tblCellMar>
            <w:top w:w="55" w:type="dxa"/>
            <w:left w:w="55" w:type="dxa"/>
            <w:bottom w:w="55" w:type="dxa"/>
            <w:right w:w="55" w:type="dxa"/>
          </w:tblCellMar>
        </w:tblPrEx>
        <w:trPr>
          <w:cantSplit/>
          <w:trHeight w:val="318" w:hRule="atLeast"/>
        </w:trPr>
        <w:tc>
          <w:tcPr>
            <w:tcW w:w="990" w:type="dxa"/>
            <w:tcBorders>
              <w:top w:val="single" w:color="000000" w:sz="4" w:space="0"/>
              <w:left w:val="single" w:color="000000" w:sz="4" w:space="0"/>
              <w:bottom w:val="single" w:color="000000" w:sz="4" w:space="0"/>
              <w:right w:val="single" w:color="000000" w:sz="4" w:space="0"/>
            </w:tcBorders>
            <w:vAlign w:val="center"/>
          </w:tcPr>
          <w:p w14:paraId="058496F4">
            <w:pPr>
              <w:pStyle w:val="22"/>
              <w:rPr>
                <w:rFonts w:hint="eastAsia" w:ascii="仿宋" w:hAnsi="仿宋" w:eastAsia="仿宋" w:cs="仿宋"/>
              </w:rPr>
            </w:pPr>
            <w:r>
              <w:rPr>
                <w:rFonts w:hint="eastAsia" w:ascii="仿宋" w:hAnsi="仿宋" w:eastAsia="仿宋" w:cs="仿宋"/>
              </w:rPr>
              <w:t>39999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A9FB2E8">
            <w:pPr>
              <w:pStyle w:val="22"/>
              <w:rPr>
                <w:rFonts w:hint="eastAsia" w:ascii="仿宋" w:hAnsi="仿宋" w:eastAsia="仿宋" w:cs="仿宋"/>
              </w:rPr>
            </w:pPr>
            <w:r>
              <w:rPr>
                <w:rFonts w:hint="eastAsia" w:ascii="仿宋" w:hAnsi="仿宋" w:eastAsia="仿宋" w:cs="仿宋"/>
              </w:rPr>
              <w:t xml:space="preserve">  其他支出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B9F44D2">
            <w:pPr>
              <w:pStyle w:val="22"/>
              <w:jc w:val="right"/>
              <w:rPr>
                <w:rFonts w:hint="eastAsia" w:ascii="仿宋" w:hAnsi="仿宋" w:eastAsia="仿宋" w:cs="仿宋"/>
              </w:rPr>
            </w:pPr>
            <w:r>
              <w:rPr>
                <w:rFonts w:hint="eastAsia" w:ascii="仿宋" w:hAnsi="仿宋" w:eastAsia="仿宋" w:cs="仿宋"/>
              </w:rPr>
              <w:t/>
            </w:r>
          </w:p>
        </w:tc>
        <w:tc>
          <w:tcPr>
            <w:tcW w:w="2040" w:type="dxa"/>
            <w:tcBorders>
              <w:top w:val="single" w:color="000000" w:sz="4" w:space="0"/>
              <w:left w:val="single" w:color="000000" w:sz="4" w:space="0"/>
              <w:bottom w:val="single" w:color="000000" w:sz="4" w:space="0"/>
              <w:right w:val="single" w:color="000000" w:sz="4" w:space="0"/>
            </w:tcBorders>
            <w:vAlign w:val="center"/>
          </w:tcPr>
          <w:p w14:paraId="5820249F">
            <w:pPr>
              <w:pStyle w:val="22"/>
              <w:jc w:val="right"/>
              <w:rPr>
                <w:rFonts w:hint="eastAsia" w:ascii="仿宋" w:hAnsi="仿宋" w:eastAsia="仿宋" w:cs="仿宋"/>
              </w:rPr>
            </w:pPr>
            <w:r>
              <w:rPr>
                <w:rFonts w:hint="eastAsia" w:ascii="仿宋" w:hAnsi="仿宋" w:eastAsia="仿宋" w:cs="仿宋"/>
              </w:rPr>
              <w:t/>
            </w:r>
          </w:p>
        </w:tc>
        <w:tc>
          <w:tcPr>
            <w:tcW w:w="1896" w:type="dxa"/>
            <w:tcBorders>
              <w:top w:val="single" w:color="000000" w:sz="4" w:space="0"/>
              <w:left w:val="single" w:color="000000" w:sz="4" w:space="0"/>
              <w:bottom w:val="single" w:color="000000" w:sz="4" w:space="0"/>
              <w:right w:val="single" w:color="000000" w:sz="4" w:space="0"/>
            </w:tcBorders>
            <w:vAlign w:val="center"/>
          </w:tcPr>
          <w:p w14:paraId="6429DD2C">
            <w:pPr>
              <w:pStyle w:val="22"/>
              <w:jc w:val="right"/>
              <w:rPr>
                <w:rFonts w:hint="eastAsia" w:ascii="仿宋" w:hAnsi="仿宋" w:eastAsia="仿宋" w:cs="仿宋"/>
              </w:rPr>
            </w:pPr>
            <w:r>
              <w:rPr>
                <w:rFonts w:hint="eastAsia" w:ascii="仿宋" w:hAnsi="仿宋" w:eastAsia="仿宋" w:cs="仿宋"/>
              </w:rPr>
              <w:t/>
            </w:r>
          </w:p>
        </w:tc>
      </w:tr>
    </w:tbl>
    <w:p w14:paraId="47AA788D">
      <w:pPr>
        <w:tabs>
          <w:tab w:val="left" w:pos="660"/>
          <w:tab w:val="left" w:pos="10780"/>
        </w:tabs>
        <w:spacing w:before="25" w:line="290" w:lineRule="auto"/>
        <w:jc w:val="both"/>
        <w:rPr>
          <w:rFonts w:hint="eastAsia" w:ascii="仿宋" w:hAnsi="仿宋" w:eastAsia="仿宋" w:cs="仿宋"/>
        </w:rPr>
      </w:pPr>
      <w:r>
        <w:rPr>
          <w:rFonts w:hint="eastAsia" w:ascii="仿宋" w:hAnsi="仿宋" w:eastAsia="仿宋" w:cs="仿宋"/>
        </w:rPr>
        <w:t>注：本表反映本年度一般公共预算财政拨款、政府性基金预算财政拨款和国有资本经营预算财政拨款基本支出情况。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2AC5EB37">
      <w:pPr>
        <w:spacing w:line="255" w:lineRule="exact"/>
        <w:jc w:val="both"/>
        <w:rPr>
          <w:rFonts w:hint="eastAsia" w:ascii="仿宋" w:hAnsi="仿宋" w:eastAsia="仿宋" w:cs="仿宋"/>
        </w:rPr>
        <w:sectPr>
          <w:footerReference r:id="rId12" w:type="default"/>
          <w:pgSz w:w="11906" w:h="16838"/>
          <w:pgMar w:top="720" w:right="720" w:bottom="720" w:left="720" w:header="170" w:footer="280" w:gutter="0"/>
          <w:pgNumType w:fmt="numberInDash"/>
          <w:cols w:space="720" w:num="1"/>
          <w:formProt w:val="0"/>
          <w:docGrid w:linePitch="100" w:charSpace="0"/>
        </w:sectPr>
      </w:pPr>
    </w:p>
    <w:tbl>
      <w:tblPr>
        <w:tblStyle w:val="12"/>
        <w:tblW w:w="10446" w:type="dxa"/>
        <w:tblInd w:w="78" w:type="dxa"/>
        <w:tblLayout w:type="fixed"/>
        <w:tblCellMar>
          <w:top w:w="55" w:type="dxa"/>
          <w:left w:w="55" w:type="dxa"/>
          <w:bottom w:w="55" w:type="dxa"/>
          <w:right w:w="55" w:type="dxa"/>
        </w:tblCellMar>
      </w:tblPr>
      <w:tblGrid>
        <w:gridCol w:w="1134"/>
        <w:gridCol w:w="4332"/>
        <w:gridCol w:w="1969"/>
        <w:gridCol w:w="1499"/>
        <w:gridCol w:w="1512"/>
      </w:tblGrid>
      <w:tr w14:paraId="1C0D28FF">
        <w:tblPrEx>
          <w:tblCellMar>
            <w:top w:w="55" w:type="dxa"/>
            <w:left w:w="55" w:type="dxa"/>
            <w:bottom w:w="55" w:type="dxa"/>
            <w:right w:w="55" w:type="dxa"/>
          </w:tblCellMar>
        </w:tblPrEx>
        <w:trPr>
          <w:trHeight w:val="560" w:hRule="atLeast"/>
        </w:trPr>
        <w:tc>
          <w:tcPr>
            <w:tcW w:w="10446" w:type="dxa"/>
            <w:gridSpan w:val="5"/>
            <w:vAlign w:val="center"/>
          </w:tcPr>
          <w:p w14:paraId="05DD7639">
            <w:pPr>
              <w:pStyle w:val="22"/>
              <w:jc w:val="center"/>
              <w:rPr>
                <w:rFonts w:hint="eastAsia" w:ascii="仿宋" w:hAnsi="仿宋" w:eastAsia="仿宋" w:cs="仿宋"/>
                <w:b/>
                <w:bCs/>
                <w:sz w:val="44"/>
                <w:szCs w:val="44"/>
              </w:rPr>
            </w:pPr>
            <w:r>
              <w:rPr>
                <w:rFonts w:hint="eastAsia"/>
                <w:b/>
                <w:bCs/>
                <w:color w:val="000000"/>
                <w:sz w:val="36"/>
                <w:szCs w:val="36"/>
                <w:lang w:eastAsia="ar-SA"/>
              </w:rPr>
              <w:t>一般公共预算支出决算表（功能科目）</w:t>
            </w:r>
          </w:p>
        </w:tc>
      </w:tr>
      <w:tr w14:paraId="69724184">
        <w:tblPrEx>
          <w:tblCellMar>
            <w:top w:w="55" w:type="dxa"/>
            <w:left w:w="55" w:type="dxa"/>
            <w:bottom w:w="55" w:type="dxa"/>
            <w:right w:w="55" w:type="dxa"/>
          </w:tblCellMar>
        </w:tblPrEx>
        <w:trPr>
          <w:trHeight w:val="147" w:hRule="atLeast"/>
        </w:trPr>
        <w:tc>
          <w:tcPr>
            <w:tcW w:w="5466" w:type="dxa"/>
            <w:gridSpan w:val="2"/>
          </w:tcPr>
          <w:p w14:paraId="3FEA92A2">
            <w:pPr>
              <w:pStyle w:val="22"/>
              <w:rPr>
                <w:rFonts w:hint="eastAsia" w:ascii="仿宋" w:hAnsi="仿宋" w:eastAsia="仿宋" w:cs="仿宋"/>
                <w:sz w:val="20"/>
              </w:rPr>
            </w:pPr>
          </w:p>
        </w:tc>
        <w:tc>
          <w:tcPr>
            <w:tcW w:w="1969" w:type="dxa"/>
          </w:tcPr>
          <w:p w14:paraId="25081C15">
            <w:pPr>
              <w:pStyle w:val="22"/>
              <w:rPr>
                <w:rFonts w:hint="eastAsia" w:ascii="仿宋" w:hAnsi="仿宋" w:eastAsia="仿宋" w:cs="仿宋"/>
                <w:sz w:val="20"/>
              </w:rPr>
            </w:pPr>
          </w:p>
        </w:tc>
        <w:tc>
          <w:tcPr>
            <w:tcW w:w="1499" w:type="dxa"/>
          </w:tcPr>
          <w:p w14:paraId="432A1331">
            <w:pPr>
              <w:pStyle w:val="22"/>
              <w:rPr>
                <w:rFonts w:hint="eastAsia" w:ascii="仿宋" w:hAnsi="仿宋" w:eastAsia="仿宋" w:cs="仿宋"/>
                <w:sz w:val="20"/>
              </w:rPr>
            </w:pPr>
          </w:p>
        </w:tc>
        <w:tc>
          <w:tcPr>
            <w:tcW w:w="1512" w:type="dxa"/>
            <w:vAlign w:val="center"/>
          </w:tcPr>
          <w:p w14:paraId="402F162B">
            <w:pPr>
              <w:pStyle w:val="22"/>
              <w:jc w:val="right"/>
              <w:rPr>
                <w:rFonts w:hint="eastAsia" w:ascii="仿宋" w:hAnsi="仿宋" w:eastAsia="仿宋" w:cs="仿宋"/>
                <w:sz w:val="20"/>
              </w:rPr>
            </w:pPr>
            <w:r>
              <w:rPr>
                <w:rFonts w:hint="eastAsia" w:ascii="仿宋" w:hAnsi="仿宋" w:eastAsia="仿宋" w:cs="仿宋"/>
              </w:rPr>
              <w:t>公开07表</w:t>
            </w:r>
          </w:p>
        </w:tc>
      </w:tr>
      <w:tr w14:paraId="6575A569">
        <w:tblPrEx>
          <w:tblCellMar>
            <w:top w:w="55" w:type="dxa"/>
            <w:left w:w="55" w:type="dxa"/>
            <w:bottom w:w="55" w:type="dxa"/>
            <w:right w:w="55" w:type="dxa"/>
          </w:tblCellMar>
        </w:tblPrEx>
        <w:trPr>
          <w:trHeight w:val="303" w:hRule="atLeast"/>
        </w:trPr>
        <w:tc>
          <w:tcPr>
            <w:tcW w:w="7435" w:type="dxa"/>
            <w:gridSpan w:val="3"/>
          </w:tcPr>
          <w:p w14:paraId="5F48533F">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南京市人力资源和社会保障咨询服务中心</w:t>
            </w:r>
          </w:p>
        </w:tc>
        <w:tc>
          <w:tcPr>
            <w:tcW w:w="3011" w:type="dxa"/>
            <w:gridSpan w:val="2"/>
          </w:tcPr>
          <w:p w14:paraId="74AE801C">
            <w:pPr>
              <w:pStyle w:val="22"/>
              <w:jc w:val="right"/>
              <w:rPr>
                <w:rFonts w:hint="eastAsia" w:ascii="仿宋" w:hAnsi="仿宋" w:eastAsia="仿宋" w:cs="仿宋"/>
              </w:rPr>
            </w:pPr>
            <w:r>
              <w:rPr>
                <w:rFonts w:hint="eastAsia" w:ascii="仿宋" w:hAnsi="仿宋" w:eastAsia="仿宋" w:cs="仿宋"/>
              </w:rPr>
              <w:t>金额单位：万元</w:t>
            </w:r>
          </w:p>
        </w:tc>
      </w:tr>
      <w:tr w14:paraId="5443E3BC">
        <w:tblPrEx>
          <w:tblCellMar>
            <w:top w:w="55" w:type="dxa"/>
            <w:left w:w="55" w:type="dxa"/>
            <w:bottom w:w="55" w:type="dxa"/>
            <w:right w:w="55" w:type="dxa"/>
          </w:tblCellMar>
        </w:tblPrEx>
        <w:trPr>
          <w:trHeight w:val="158" w:hRule="atLeast"/>
        </w:trPr>
        <w:tc>
          <w:tcPr>
            <w:tcW w:w="5466" w:type="dxa"/>
            <w:gridSpan w:val="2"/>
            <w:tcBorders>
              <w:top w:val="single" w:color="000000" w:sz="6" w:space="0"/>
              <w:left w:val="single" w:color="000000" w:sz="6" w:space="0"/>
              <w:bottom w:val="single" w:color="000000" w:sz="6" w:space="0"/>
            </w:tcBorders>
            <w:vAlign w:val="center"/>
          </w:tcPr>
          <w:p w14:paraId="6D579511">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1969" w:type="dxa"/>
            <w:vMerge w:val="restart"/>
            <w:tcBorders>
              <w:top w:val="single" w:color="000000" w:sz="6" w:space="0"/>
              <w:left w:val="single" w:color="000000" w:sz="6" w:space="0"/>
              <w:bottom w:val="single" w:color="000000" w:sz="6" w:space="0"/>
            </w:tcBorders>
            <w:vAlign w:val="center"/>
          </w:tcPr>
          <w:p w14:paraId="53FEAAE8">
            <w:pPr>
              <w:pStyle w:val="22"/>
              <w:jc w:val="center"/>
              <w:rPr>
                <w:rFonts w:hint="eastAsia" w:ascii="仿宋" w:hAnsi="仿宋" w:eastAsia="仿宋" w:cs="仿宋"/>
              </w:rPr>
            </w:pPr>
            <w:r>
              <w:rPr>
                <w:rFonts w:hint="eastAsia" w:ascii="仿宋" w:hAnsi="仿宋" w:eastAsia="仿宋" w:cs="仿宋"/>
              </w:rPr>
              <w:t>本年支出合计</w:t>
            </w:r>
          </w:p>
        </w:tc>
        <w:tc>
          <w:tcPr>
            <w:tcW w:w="1499" w:type="dxa"/>
            <w:vMerge w:val="restart"/>
            <w:tcBorders>
              <w:top w:val="single" w:color="000000" w:sz="6" w:space="0"/>
              <w:left w:val="single" w:color="000000" w:sz="6" w:space="0"/>
              <w:bottom w:val="single" w:color="000000" w:sz="6" w:space="0"/>
            </w:tcBorders>
            <w:vAlign w:val="center"/>
          </w:tcPr>
          <w:p w14:paraId="6BEF5853">
            <w:pPr>
              <w:pStyle w:val="22"/>
              <w:jc w:val="center"/>
              <w:rPr>
                <w:rFonts w:hint="eastAsia" w:ascii="仿宋" w:hAnsi="仿宋" w:eastAsia="仿宋" w:cs="仿宋"/>
              </w:rPr>
            </w:pPr>
            <w:r>
              <w:rPr>
                <w:rFonts w:hint="eastAsia" w:ascii="仿宋" w:hAnsi="仿宋" w:eastAsia="仿宋" w:cs="仿宋"/>
              </w:rPr>
              <w:t>基本支出</w:t>
            </w:r>
          </w:p>
        </w:tc>
        <w:tc>
          <w:tcPr>
            <w:tcW w:w="1512" w:type="dxa"/>
            <w:vMerge w:val="restart"/>
            <w:tcBorders>
              <w:top w:val="single" w:color="000000" w:sz="6" w:space="0"/>
              <w:left w:val="single" w:color="000000" w:sz="6" w:space="0"/>
              <w:bottom w:val="single" w:color="000000" w:sz="6" w:space="0"/>
              <w:right w:val="single" w:color="000000" w:sz="6" w:space="0"/>
            </w:tcBorders>
            <w:vAlign w:val="center"/>
          </w:tcPr>
          <w:p w14:paraId="581C6462">
            <w:pPr>
              <w:pStyle w:val="22"/>
              <w:jc w:val="center"/>
              <w:rPr>
                <w:rFonts w:hint="eastAsia" w:ascii="仿宋" w:hAnsi="仿宋" w:eastAsia="仿宋" w:cs="仿宋"/>
              </w:rPr>
            </w:pPr>
            <w:r>
              <w:rPr>
                <w:rFonts w:hint="eastAsia" w:ascii="仿宋" w:hAnsi="仿宋" w:eastAsia="仿宋" w:cs="仿宋"/>
              </w:rPr>
              <w:t>项目支出</w:t>
            </w:r>
          </w:p>
        </w:tc>
      </w:tr>
      <w:tr w14:paraId="04E38542">
        <w:tblPrEx>
          <w:tblCellMar>
            <w:top w:w="55" w:type="dxa"/>
            <w:left w:w="55" w:type="dxa"/>
            <w:bottom w:w="55" w:type="dxa"/>
            <w:right w:w="55" w:type="dxa"/>
          </w:tblCellMar>
        </w:tblPrEx>
        <w:trPr>
          <w:trHeight w:val="561" w:hRule="atLeast"/>
        </w:trPr>
        <w:tc>
          <w:tcPr>
            <w:tcW w:w="1134" w:type="dxa"/>
            <w:tcBorders>
              <w:left w:val="single" w:color="000000" w:sz="6" w:space="0"/>
              <w:bottom w:val="single" w:color="000000" w:sz="6" w:space="0"/>
            </w:tcBorders>
            <w:vAlign w:val="center"/>
          </w:tcPr>
          <w:p w14:paraId="4B847EDC">
            <w:pPr>
              <w:pStyle w:val="22"/>
              <w:jc w:val="center"/>
              <w:rPr>
                <w:rFonts w:hint="eastAsia" w:ascii="仿宋" w:hAnsi="仿宋" w:eastAsia="仿宋" w:cs="仿宋"/>
              </w:rPr>
            </w:pPr>
            <w:r>
              <w:rPr>
                <w:rFonts w:hint="eastAsia" w:ascii="仿宋" w:hAnsi="仿宋" w:eastAsia="仿宋" w:cs="仿宋"/>
              </w:rPr>
              <w:t>功能分类科目编码</w:t>
            </w:r>
          </w:p>
        </w:tc>
        <w:tc>
          <w:tcPr>
            <w:tcW w:w="4332" w:type="dxa"/>
            <w:tcBorders>
              <w:left w:val="single" w:color="000000" w:sz="6" w:space="0"/>
              <w:bottom w:val="single" w:color="000000" w:sz="6" w:space="0"/>
            </w:tcBorders>
            <w:vAlign w:val="center"/>
          </w:tcPr>
          <w:p w14:paraId="3503966A">
            <w:pPr>
              <w:pStyle w:val="22"/>
              <w:jc w:val="center"/>
              <w:rPr>
                <w:rFonts w:hint="eastAsia" w:ascii="仿宋" w:hAnsi="仿宋" w:eastAsia="仿宋" w:cs="仿宋"/>
              </w:rPr>
            </w:pPr>
            <w:r>
              <w:rPr>
                <w:rFonts w:hint="eastAsia" w:ascii="仿宋" w:hAnsi="仿宋" w:eastAsia="仿宋" w:cs="仿宋"/>
              </w:rPr>
              <w:t>科目名称</w:t>
            </w:r>
          </w:p>
        </w:tc>
        <w:tc>
          <w:tcPr>
            <w:tcW w:w="1969" w:type="dxa"/>
            <w:vMerge w:val="continue"/>
            <w:tcBorders>
              <w:left w:val="single" w:color="000000" w:sz="6" w:space="0"/>
              <w:bottom w:val="single" w:color="000000" w:sz="6" w:space="0"/>
            </w:tcBorders>
          </w:tcPr>
          <w:p w14:paraId="65AE27D6">
            <w:pPr>
              <w:rPr>
                <w:rFonts w:hint="eastAsia" w:ascii="仿宋" w:hAnsi="仿宋" w:eastAsia="仿宋" w:cs="仿宋"/>
                <w:sz w:val="2"/>
                <w:szCs w:val="2"/>
              </w:rPr>
            </w:pPr>
          </w:p>
        </w:tc>
        <w:tc>
          <w:tcPr>
            <w:tcW w:w="1499" w:type="dxa"/>
            <w:vMerge w:val="continue"/>
            <w:tcBorders>
              <w:left w:val="single" w:color="000000" w:sz="6" w:space="0"/>
              <w:bottom w:val="single" w:color="000000" w:sz="6" w:space="0"/>
            </w:tcBorders>
          </w:tcPr>
          <w:p w14:paraId="653B39F2">
            <w:pPr>
              <w:rPr>
                <w:rFonts w:hint="eastAsia" w:ascii="仿宋" w:hAnsi="仿宋" w:eastAsia="仿宋" w:cs="仿宋"/>
                <w:sz w:val="2"/>
                <w:szCs w:val="2"/>
              </w:rPr>
            </w:pPr>
          </w:p>
        </w:tc>
        <w:tc>
          <w:tcPr>
            <w:tcW w:w="1512" w:type="dxa"/>
            <w:vMerge w:val="continue"/>
            <w:tcBorders>
              <w:left w:val="single" w:color="000000" w:sz="6" w:space="0"/>
              <w:bottom w:val="single" w:color="000000" w:sz="6" w:space="0"/>
              <w:right w:val="single" w:color="000000" w:sz="6" w:space="0"/>
            </w:tcBorders>
          </w:tcPr>
          <w:p w14:paraId="2C2AE6C3">
            <w:pPr>
              <w:rPr>
                <w:rFonts w:hint="eastAsia" w:ascii="仿宋" w:hAnsi="仿宋" w:eastAsia="仿宋" w:cs="仿宋"/>
                <w:sz w:val="2"/>
                <w:szCs w:val="2"/>
              </w:rPr>
            </w:pPr>
          </w:p>
        </w:tc>
      </w:tr>
      <w:tr w14:paraId="7027D655">
        <w:tblPrEx>
          <w:tblCellMar>
            <w:top w:w="55" w:type="dxa"/>
            <w:left w:w="55" w:type="dxa"/>
            <w:bottom w:w="55" w:type="dxa"/>
            <w:right w:w="55" w:type="dxa"/>
          </w:tblCellMar>
        </w:tblPrEx>
        <w:trPr>
          <w:trHeight w:val="152" w:hRule="atLeast"/>
        </w:trPr>
        <w:tc>
          <w:tcPr>
            <w:tcW w:w="5466" w:type="dxa"/>
            <w:gridSpan w:val="2"/>
            <w:tcBorders>
              <w:left w:val="single" w:color="000000" w:sz="6" w:space="0"/>
              <w:bottom w:val="single" w:color="000000" w:sz="6" w:space="0"/>
            </w:tcBorders>
            <w:vAlign w:val="center"/>
          </w:tcPr>
          <w:p w14:paraId="277BF438">
            <w:pPr>
              <w:pStyle w:val="22"/>
              <w:jc w:val="center"/>
              <w:rPr>
                <w:rFonts w:hint="eastAsia" w:ascii="仿宋" w:hAnsi="仿宋" w:eastAsia="仿宋" w:cs="仿宋"/>
              </w:rPr>
            </w:pPr>
            <w:r>
              <w:rPr>
                <w:rFonts w:hint="eastAsia" w:ascii="仿宋" w:hAnsi="仿宋" w:eastAsia="仿宋" w:cs="仿宋"/>
              </w:rPr>
              <w:t>栏次</w:t>
            </w:r>
          </w:p>
        </w:tc>
        <w:tc>
          <w:tcPr>
            <w:tcW w:w="1969" w:type="dxa"/>
            <w:tcBorders>
              <w:left w:val="single" w:color="000000" w:sz="6" w:space="0"/>
              <w:bottom w:val="single" w:color="000000" w:sz="6" w:space="0"/>
            </w:tcBorders>
            <w:vAlign w:val="center"/>
          </w:tcPr>
          <w:p w14:paraId="5954C782">
            <w:pPr>
              <w:pStyle w:val="22"/>
              <w:jc w:val="center"/>
              <w:rPr>
                <w:rFonts w:hint="eastAsia" w:ascii="仿宋" w:hAnsi="仿宋" w:eastAsia="仿宋" w:cs="仿宋"/>
                <w:sz w:val="22"/>
                <w:szCs w:val="22"/>
              </w:rPr>
            </w:pPr>
            <w:r>
              <w:rPr>
                <w:rFonts w:hint="eastAsia" w:ascii="仿宋" w:hAnsi="仿宋" w:eastAsia="仿宋" w:cs="仿宋"/>
                <w:sz w:val="22"/>
                <w:szCs w:val="22"/>
              </w:rPr>
              <w:t>1</w:t>
            </w:r>
          </w:p>
        </w:tc>
        <w:tc>
          <w:tcPr>
            <w:tcW w:w="1499" w:type="dxa"/>
            <w:tcBorders>
              <w:left w:val="single" w:color="000000" w:sz="6" w:space="0"/>
              <w:bottom w:val="single" w:color="000000" w:sz="6" w:space="0"/>
            </w:tcBorders>
            <w:vAlign w:val="center"/>
          </w:tcPr>
          <w:p w14:paraId="2476A4CA">
            <w:pPr>
              <w:pStyle w:val="22"/>
              <w:jc w:val="center"/>
              <w:rPr>
                <w:rFonts w:hint="eastAsia" w:ascii="仿宋" w:hAnsi="仿宋" w:eastAsia="仿宋" w:cs="仿宋"/>
                <w:sz w:val="22"/>
                <w:szCs w:val="22"/>
              </w:rPr>
            </w:pPr>
            <w:r>
              <w:rPr>
                <w:rFonts w:hint="eastAsia" w:ascii="仿宋" w:hAnsi="仿宋" w:eastAsia="仿宋" w:cs="仿宋"/>
                <w:sz w:val="22"/>
                <w:szCs w:val="22"/>
              </w:rPr>
              <w:t>2</w:t>
            </w:r>
          </w:p>
        </w:tc>
        <w:tc>
          <w:tcPr>
            <w:tcW w:w="1512" w:type="dxa"/>
            <w:tcBorders>
              <w:left w:val="single" w:color="000000" w:sz="6" w:space="0"/>
              <w:bottom w:val="single" w:color="000000" w:sz="6" w:space="0"/>
              <w:right w:val="single" w:color="000000" w:sz="6" w:space="0"/>
            </w:tcBorders>
            <w:vAlign w:val="center"/>
          </w:tcPr>
          <w:p w14:paraId="769C95B2">
            <w:pPr>
              <w:pStyle w:val="22"/>
              <w:jc w:val="center"/>
              <w:rPr>
                <w:rFonts w:hint="eastAsia" w:ascii="仿宋" w:hAnsi="仿宋" w:eastAsia="仿宋" w:cs="仿宋"/>
                <w:sz w:val="22"/>
                <w:szCs w:val="22"/>
              </w:rPr>
            </w:pPr>
            <w:r>
              <w:rPr>
                <w:rFonts w:hint="eastAsia" w:ascii="仿宋" w:hAnsi="仿宋" w:eastAsia="仿宋" w:cs="仿宋"/>
                <w:sz w:val="22"/>
                <w:szCs w:val="22"/>
              </w:rPr>
              <w:t>3</w:t>
            </w:r>
          </w:p>
        </w:tc>
      </w:tr>
      <w:tr w14:paraId="30B86C29">
        <w:tblPrEx>
          <w:tblCellMar>
            <w:top w:w="55" w:type="dxa"/>
            <w:left w:w="55" w:type="dxa"/>
            <w:bottom w:w="55" w:type="dxa"/>
            <w:right w:w="55" w:type="dxa"/>
          </w:tblCellMar>
        </w:tblPrEx>
        <w:trPr>
          <w:trHeight w:val="298" w:hRule="exact"/>
        </w:trPr>
        <w:tc>
          <w:tcPr>
            <w:tcW w:w="5466" w:type="dxa"/>
            <w:gridSpan w:val="2"/>
            <w:tcBorders>
              <w:left w:val="single" w:color="000000" w:sz="6" w:space="0"/>
              <w:bottom w:val="single" w:color="000000" w:sz="6" w:space="0"/>
            </w:tcBorders>
            <w:vAlign w:val="center"/>
          </w:tcPr>
          <w:p w14:paraId="435660B5">
            <w:pPr>
              <w:pStyle w:val="22"/>
              <w:jc w:val="center"/>
              <w:rPr>
                <w:rFonts w:hint="eastAsia" w:ascii="仿宋" w:hAnsi="仿宋" w:eastAsia="仿宋" w:cs="仿宋"/>
                <w:sz w:val="20"/>
              </w:rPr>
            </w:pPr>
            <w:r>
              <w:rPr>
                <w:rFonts w:hint="eastAsia" w:ascii="仿宋" w:hAnsi="仿宋" w:eastAsia="仿宋" w:cs="仿宋"/>
              </w:rPr>
              <w:t/>
            </w:r>
            <w:r>
              <w:rPr>
                <w:rFonts w:hint="eastAsia" w:ascii="仿宋" w:hAnsi="仿宋" w:eastAsia="仿宋" w:cs="仿宋"/>
              </w:rPr>
              <w:t>合计</w:t>
            </w:r>
          </w:p>
        </w:tc>
        <w:tc>
          <w:tcPr>
            <w:tcW w:w="1969" w:type="dxa"/>
            <w:tcBorders>
              <w:left w:val="single" w:color="000000" w:sz="6" w:space="0"/>
              <w:bottom w:val="single" w:color="000000" w:sz="6" w:space="0"/>
            </w:tcBorders>
            <w:vAlign w:val="center"/>
          </w:tcPr>
          <w:p w14:paraId="63C8D3E6">
            <w:pPr>
              <w:pStyle w:val="22"/>
              <w:jc w:val="right"/>
              <w:rPr>
                <w:rFonts w:hint="eastAsia" w:ascii="仿宋" w:hAnsi="仿宋" w:eastAsia="仿宋" w:cs="仿宋"/>
                <w:sz w:val="22"/>
                <w:szCs w:val="22"/>
              </w:rPr>
            </w:pPr>
            <w:r>
              <w:rPr>
                <w:rFonts w:hint="eastAsia" w:ascii="仿宋" w:hAnsi="仿宋" w:eastAsia="仿宋" w:cs="仿宋"/>
                <w:sz w:val="22"/>
                <w:szCs w:val="22"/>
              </w:rPr>
              <w:t>1,134.71</w:t>
            </w:r>
          </w:p>
        </w:tc>
        <w:tc>
          <w:tcPr>
            <w:tcW w:w="1499" w:type="dxa"/>
            <w:tcBorders>
              <w:left w:val="single" w:color="000000" w:sz="6" w:space="0"/>
              <w:bottom w:val="single" w:color="000000" w:sz="6" w:space="0"/>
            </w:tcBorders>
            <w:vAlign w:val="center"/>
          </w:tcPr>
          <w:p w14:paraId="2A75F7B9">
            <w:pPr>
              <w:pStyle w:val="22"/>
              <w:jc w:val="right"/>
              <w:rPr>
                <w:rFonts w:hint="eastAsia" w:ascii="仿宋" w:hAnsi="仿宋" w:eastAsia="仿宋" w:cs="仿宋"/>
                <w:sz w:val="22"/>
                <w:szCs w:val="22"/>
              </w:rPr>
            </w:pPr>
            <w:r>
              <w:rPr>
                <w:rFonts w:hint="eastAsia" w:ascii="仿宋" w:hAnsi="仿宋" w:eastAsia="仿宋" w:cs="仿宋"/>
                <w:sz w:val="22"/>
                <w:szCs w:val="22"/>
              </w:rPr>
              <w:t>1,033.76</w:t>
            </w:r>
          </w:p>
        </w:tc>
        <w:tc>
          <w:tcPr>
            <w:tcW w:w="1512" w:type="dxa"/>
            <w:tcBorders>
              <w:left w:val="single" w:color="000000" w:sz="6" w:space="0"/>
              <w:bottom w:val="single" w:color="000000" w:sz="6" w:space="0"/>
              <w:right w:val="single" w:color="000000" w:sz="6" w:space="0"/>
            </w:tcBorders>
            <w:vAlign w:val="center"/>
          </w:tcPr>
          <w:p w14:paraId="0AAD2D88">
            <w:pPr>
              <w:pStyle w:val="22"/>
              <w:jc w:val="right"/>
              <w:rPr>
                <w:rFonts w:hint="eastAsia" w:ascii="仿宋" w:hAnsi="仿宋" w:eastAsia="仿宋" w:cs="仿宋"/>
                <w:sz w:val="22"/>
                <w:szCs w:val="22"/>
              </w:rPr>
            </w:pPr>
            <w:r>
              <w:rPr>
                <w:rFonts w:hint="eastAsia" w:ascii="仿宋" w:hAnsi="仿宋" w:eastAsia="仿宋" w:cs="仿宋"/>
                <w:sz w:val="22"/>
                <w:szCs w:val="22"/>
              </w:rPr>
              <w:t>100.95</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社会保障和就业支出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1,044.22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943.27</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100.95</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人力资源和社会保障管理事务</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1,004.59</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903.64</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100.95</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2080109</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社会保险经办机构</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1,004.59</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903.64</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100.95</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行政事业单位养老支出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39.62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39.62</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2080505</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机关事业单位基本养老保险缴费支出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26.42</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26.42</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2080506</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机关事业单位职业年金缴费支出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13.20</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13.20</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住房保障支出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90.49</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90.49</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住房改革支出</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90.49</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90.49</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2210201</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住房公积金</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30.06</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30.06</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r w14:paraId="66AA1FC3">
        <w:tblPrEx>
          <w:tblCellMar>
            <w:top w:w="55" w:type="dxa"/>
            <w:left w:w="55" w:type="dxa"/>
            <w:bottom w:w="55" w:type="dxa"/>
            <w:right w:w="55" w:type="dxa"/>
          </w:tblCellMar>
        </w:tblPrEx>
        <w:trPr>
          <w:cantSplit/>
          <w:trHeight w:val="276" w:hRule="atLeast"/>
        </w:trPr>
        <w:tc>
          <w:tcPr>
            <w:tcW w:w="1134" w:type="dxa"/>
            <w:tcBorders>
              <w:top w:val="single" w:color="000000" w:sz="6" w:space="0"/>
              <w:left w:val="single" w:color="000000" w:sz="6" w:space="0"/>
              <w:bottom w:val="single" w:color="000000" w:sz="6" w:space="0"/>
              <w:right w:val="single" w:color="000000" w:sz="6" w:space="0"/>
            </w:tcBorders>
            <w:vAlign w:val="center"/>
          </w:tcPr>
          <w:p w14:paraId="2E1A2BC0">
            <w:pPr>
              <w:pStyle w:val="22"/>
              <w:rPr>
                <w:rFonts w:hint="eastAsia" w:ascii="仿宋" w:hAnsi="仿宋" w:eastAsia="仿宋" w:cs="仿宋"/>
              </w:rPr>
            </w:pPr>
            <w:r>
              <w:rPr>
                <w:rFonts w:hint="eastAsia" w:ascii="仿宋" w:hAnsi="仿宋" w:eastAsia="仿宋" w:cs="仿宋"/>
              </w:rPr>
              <w:t>2210202</w:t>
            </w:r>
          </w:p>
        </w:tc>
        <w:tc>
          <w:tcPr>
            <w:tcW w:w="4332" w:type="dxa"/>
            <w:tcBorders>
              <w:top w:val="single" w:color="000000" w:sz="6" w:space="0"/>
              <w:left w:val="single" w:color="000000" w:sz="6" w:space="0"/>
              <w:bottom w:val="single" w:color="000000" w:sz="6" w:space="0"/>
              <w:right w:val="single" w:color="000000" w:sz="6" w:space="0"/>
            </w:tcBorders>
            <w:vAlign w:val="center"/>
          </w:tcPr>
          <w:p w14:paraId="3D0D29D6">
            <w:pPr>
              <w:pStyle w:val="22"/>
              <w:rPr>
                <w:rFonts w:hint="eastAsia" w:ascii="仿宋" w:hAnsi="仿宋" w:eastAsia="仿宋" w:cs="仿宋"/>
              </w:rPr>
            </w:pPr>
            <w:r>
              <w:rPr>
                <w:rFonts w:hint="eastAsia" w:ascii="仿宋" w:hAnsi="仿宋" w:eastAsia="仿宋" w:cs="仿宋"/>
              </w:rPr>
              <w:t xml:space="preserve">    提租补贴</w:t>
            </w:r>
          </w:p>
        </w:tc>
        <w:tc>
          <w:tcPr>
            <w:tcW w:w="1969" w:type="dxa"/>
            <w:tcBorders>
              <w:top w:val="single" w:color="000000" w:sz="6" w:space="0"/>
              <w:left w:val="single" w:color="000000" w:sz="6" w:space="0"/>
              <w:bottom w:val="single" w:color="000000" w:sz="6" w:space="0"/>
              <w:right w:val="single" w:color="000000" w:sz="6" w:space="0"/>
            </w:tcBorders>
            <w:vAlign w:val="center"/>
          </w:tcPr>
          <w:p w14:paraId="3D0ABC5A">
            <w:pPr>
              <w:pStyle w:val="22"/>
              <w:jc w:val="right"/>
              <w:rPr>
                <w:rFonts w:hint="eastAsia" w:ascii="仿宋" w:hAnsi="仿宋" w:eastAsia="仿宋" w:cs="仿宋"/>
              </w:rPr>
            </w:pPr>
            <w:r>
              <w:rPr>
                <w:rFonts w:hint="eastAsia" w:ascii="仿宋" w:hAnsi="仿宋" w:eastAsia="仿宋" w:cs="仿宋"/>
              </w:rPr>
              <w:t>60.43</w:t>
            </w:r>
          </w:p>
        </w:tc>
        <w:tc>
          <w:tcPr>
            <w:tcW w:w="1499" w:type="dxa"/>
            <w:tcBorders>
              <w:top w:val="single" w:color="000000" w:sz="6" w:space="0"/>
              <w:left w:val="single" w:color="000000" w:sz="6" w:space="0"/>
              <w:bottom w:val="single" w:color="000000" w:sz="6" w:space="0"/>
              <w:right w:val="single" w:color="000000" w:sz="6" w:space="0"/>
            </w:tcBorders>
            <w:vAlign w:val="center"/>
          </w:tcPr>
          <w:p w14:paraId="5FE898B8">
            <w:pPr>
              <w:pStyle w:val="22"/>
              <w:jc w:val="right"/>
              <w:rPr>
                <w:rFonts w:hint="eastAsia" w:ascii="仿宋" w:hAnsi="仿宋" w:eastAsia="仿宋" w:cs="仿宋"/>
              </w:rPr>
            </w:pPr>
            <w:r>
              <w:rPr>
                <w:rFonts w:hint="eastAsia" w:ascii="仿宋" w:hAnsi="仿宋" w:eastAsia="仿宋" w:cs="仿宋"/>
              </w:rPr>
              <w:t>60.43</w:t>
            </w:r>
          </w:p>
        </w:tc>
        <w:tc>
          <w:tcPr>
            <w:tcW w:w="1512" w:type="dxa"/>
            <w:tcBorders>
              <w:top w:val="single" w:color="000000" w:sz="6" w:space="0"/>
              <w:left w:val="single" w:color="000000" w:sz="6" w:space="0"/>
              <w:bottom w:val="single" w:color="000000" w:sz="6" w:space="0"/>
              <w:right w:val="single" w:color="000000" w:sz="6" w:space="0"/>
            </w:tcBorders>
            <w:vAlign w:val="center"/>
          </w:tcPr>
          <w:p w14:paraId="7937A461">
            <w:pPr>
              <w:pStyle w:val="22"/>
              <w:jc w:val="right"/>
              <w:rPr>
                <w:rFonts w:hint="eastAsia" w:ascii="仿宋" w:hAnsi="仿宋" w:eastAsia="仿宋" w:cs="仿宋"/>
              </w:rPr>
            </w:pPr>
            <w:r>
              <w:rPr>
                <w:rFonts w:hint="eastAsia" w:ascii="仿宋" w:hAnsi="仿宋" w:eastAsia="仿宋" w:cs="仿宋"/>
              </w:rPr>
              <w:t/>
            </w:r>
          </w:p>
        </w:tc>
      </w:tr>
    </w:tbl>
    <w:p w14:paraId="279165DD">
      <w:pPr>
        <w:tabs>
          <w:tab w:val="left" w:pos="0"/>
        </w:tabs>
        <w:spacing w:before="25"/>
        <w:jc w:val="both"/>
        <w:rPr>
          <w:rFonts w:hint="eastAsia" w:ascii="仿宋" w:hAnsi="仿宋" w:eastAsia="仿宋" w:cs="仿宋"/>
        </w:rPr>
      </w:pPr>
      <w:r>
        <w:rPr>
          <w:rFonts w:hint="eastAsia" w:ascii="仿宋" w:hAnsi="仿宋" w:eastAsia="仿宋" w:cs="仿宋"/>
        </w:rPr>
        <w:t>注：本表反映本年度一般公共预算财政拨款支出情况。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116DA0E1">
      <w:pPr>
        <w:spacing w:before="25"/>
        <w:jc w:val="both"/>
        <w:rPr>
          <w:rFonts w:hint="eastAsia" w:ascii="仿宋" w:hAnsi="仿宋" w:eastAsia="仿宋" w:cs="仿宋"/>
        </w:rPr>
        <w:sectPr>
          <w:footerReference r:id="rId13" w:type="default"/>
          <w:pgSz w:w="11906" w:h="16838"/>
          <w:pgMar w:top="720" w:right="720" w:bottom="720" w:left="720" w:header="170" w:footer="280" w:gutter="0"/>
          <w:pgNumType w:fmt="numberInDash"/>
          <w:cols w:space="720" w:num="1"/>
          <w:formProt w:val="0"/>
          <w:docGrid w:linePitch="100" w:charSpace="0"/>
        </w:sectPr>
      </w:pPr>
    </w:p>
    <w:tbl>
      <w:tblPr>
        <w:tblStyle w:val="12"/>
        <w:tblW w:w="10473" w:type="dxa"/>
        <w:tblInd w:w="65" w:type="dxa"/>
        <w:tblLayout w:type="fixed"/>
        <w:tblCellMar>
          <w:top w:w="55" w:type="dxa"/>
          <w:left w:w="55" w:type="dxa"/>
          <w:bottom w:w="55" w:type="dxa"/>
          <w:right w:w="55" w:type="dxa"/>
        </w:tblCellMar>
      </w:tblPr>
      <w:tblGrid>
        <w:gridCol w:w="1121"/>
        <w:gridCol w:w="3566"/>
        <w:gridCol w:w="2200"/>
        <w:gridCol w:w="1708"/>
        <w:gridCol w:w="1878"/>
      </w:tblGrid>
      <w:tr w14:paraId="5BE9FB74">
        <w:tblPrEx>
          <w:tblCellMar>
            <w:top w:w="55" w:type="dxa"/>
            <w:left w:w="55" w:type="dxa"/>
            <w:bottom w:w="55" w:type="dxa"/>
            <w:right w:w="55" w:type="dxa"/>
          </w:tblCellMar>
        </w:tblPrEx>
        <w:trPr>
          <w:trHeight w:val="319" w:hRule="atLeast"/>
        </w:trPr>
        <w:tc>
          <w:tcPr>
            <w:tcW w:w="10473" w:type="dxa"/>
            <w:gridSpan w:val="5"/>
          </w:tcPr>
          <w:p w14:paraId="35C183CC">
            <w:pPr>
              <w:pStyle w:val="22"/>
              <w:jc w:val="center"/>
              <w:rPr>
                <w:rFonts w:hint="eastAsia" w:ascii="仿宋" w:hAnsi="仿宋" w:eastAsia="仿宋" w:cs="仿宋"/>
                <w:b/>
                <w:bCs/>
                <w:sz w:val="44"/>
                <w:szCs w:val="44"/>
              </w:rPr>
            </w:pPr>
            <w:r>
              <w:rPr>
                <w:rFonts w:hint="eastAsia"/>
                <w:b/>
                <w:bCs/>
                <w:color w:val="000000"/>
                <w:sz w:val="36"/>
                <w:szCs w:val="36"/>
                <w:lang w:eastAsia="ar-SA"/>
              </w:rPr>
              <w:t>一般公共预算基本支出决算表（经济科目）</w:t>
            </w:r>
          </w:p>
        </w:tc>
      </w:tr>
      <w:tr w14:paraId="7C86CE11">
        <w:tblPrEx>
          <w:tblCellMar>
            <w:top w:w="55" w:type="dxa"/>
            <w:left w:w="55" w:type="dxa"/>
            <w:bottom w:w="55" w:type="dxa"/>
            <w:right w:w="55" w:type="dxa"/>
          </w:tblCellMar>
        </w:tblPrEx>
        <w:trPr>
          <w:trHeight w:val="199" w:hRule="atLeast"/>
        </w:trPr>
        <w:tc>
          <w:tcPr>
            <w:tcW w:w="8595" w:type="dxa"/>
            <w:gridSpan w:val="4"/>
            <w:vAlign w:val="center"/>
          </w:tcPr>
          <w:p w14:paraId="3A6082E2">
            <w:pPr>
              <w:pStyle w:val="22"/>
              <w:jc w:val="right"/>
              <w:rPr>
                <w:rFonts w:hint="eastAsia" w:ascii="仿宋" w:hAnsi="仿宋" w:eastAsia="仿宋" w:cs="仿宋"/>
                <w:color w:val="000000"/>
              </w:rPr>
            </w:pPr>
          </w:p>
        </w:tc>
        <w:tc>
          <w:tcPr>
            <w:tcW w:w="1878" w:type="dxa"/>
            <w:vAlign w:val="center"/>
          </w:tcPr>
          <w:p w14:paraId="2389E79A">
            <w:pPr>
              <w:pStyle w:val="22"/>
              <w:jc w:val="right"/>
              <w:rPr>
                <w:rFonts w:hint="eastAsia" w:ascii="仿宋" w:hAnsi="仿宋" w:eastAsia="仿宋" w:cs="仿宋"/>
              </w:rPr>
            </w:pPr>
            <w:r>
              <w:rPr>
                <w:rFonts w:hint="eastAsia" w:ascii="仿宋" w:hAnsi="仿宋" w:eastAsia="仿宋" w:cs="仿宋"/>
              </w:rPr>
              <w:t>公开08表</w:t>
            </w:r>
          </w:p>
        </w:tc>
      </w:tr>
      <w:tr w14:paraId="60399266">
        <w:tblPrEx>
          <w:tblCellMar>
            <w:top w:w="55" w:type="dxa"/>
            <w:left w:w="55" w:type="dxa"/>
            <w:bottom w:w="55" w:type="dxa"/>
            <w:right w:w="55" w:type="dxa"/>
          </w:tblCellMar>
        </w:tblPrEx>
        <w:trPr>
          <w:trHeight w:val="320" w:hRule="atLeast"/>
        </w:trPr>
        <w:tc>
          <w:tcPr>
            <w:tcW w:w="8595" w:type="dxa"/>
            <w:gridSpan w:val="4"/>
            <w:vAlign w:val="center"/>
          </w:tcPr>
          <w:p w14:paraId="5A9C5B2F">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南京市人力资源和社会保障咨询服务中心</w:t>
            </w:r>
          </w:p>
        </w:tc>
        <w:tc>
          <w:tcPr>
            <w:tcW w:w="1878" w:type="dxa"/>
            <w:vAlign w:val="center"/>
          </w:tcPr>
          <w:p w14:paraId="3B630167">
            <w:pPr>
              <w:pStyle w:val="22"/>
              <w:jc w:val="right"/>
              <w:rPr>
                <w:rFonts w:hint="eastAsia" w:ascii="仿宋" w:hAnsi="仿宋" w:eastAsia="仿宋" w:cs="仿宋"/>
                <w:sz w:val="20"/>
              </w:rPr>
            </w:pPr>
            <w:r>
              <w:rPr>
                <w:rFonts w:hint="eastAsia" w:ascii="仿宋" w:hAnsi="仿宋" w:eastAsia="仿宋" w:cs="仿宋"/>
              </w:rPr>
              <w:t>金额单位：万元</w:t>
            </w:r>
          </w:p>
        </w:tc>
      </w:tr>
      <w:tr w14:paraId="77980527">
        <w:tblPrEx>
          <w:tblCellMar>
            <w:top w:w="55" w:type="dxa"/>
            <w:left w:w="55" w:type="dxa"/>
            <w:bottom w:w="55" w:type="dxa"/>
            <w:right w:w="55" w:type="dxa"/>
          </w:tblCellMar>
        </w:tblPrEx>
        <w:trPr>
          <w:trHeight w:val="180" w:hRule="atLeast"/>
        </w:trPr>
        <w:tc>
          <w:tcPr>
            <w:tcW w:w="4687" w:type="dxa"/>
            <w:gridSpan w:val="2"/>
            <w:tcBorders>
              <w:top w:val="single" w:color="000000" w:sz="4" w:space="0"/>
              <w:left w:val="single" w:color="000000" w:sz="4" w:space="0"/>
              <w:bottom w:val="single" w:color="000000" w:sz="4" w:space="0"/>
            </w:tcBorders>
            <w:vAlign w:val="center"/>
          </w:tcPr>
          <w:p w14:paraId="1BB245EC">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5786" w:type="dxa"/>
            <w:gridSpan w:val="3"/>
            <w:tcBorders>
              <w:top w:val="single" w:color="000000" w:sz="4" w:space="0"/>
              <w:left w:val="single" w:color="000000" w:sz="4" w:space="0"/>
              <w:bottom w:val="single" w:color="000000" w:sz="4" w:space="0"/>
              <w:right w:val="single" w:color="000000" w:sz="4" w:space="0"/>
            </w:tcBorders>
            <w:vAlign w:val="center"/>
          </w:tcPr>
          <w:p w14:paraId="213133AC">
            <w:pPr>
              <w:pStyle w:val="22"/>
              <w:jc w:val="center"/>
              <w:rPr>
                <w:rFonts w:hint="eastAsia" w:ascii="仿宋" w:hAnsi="仿宋" w:eastAsia="仿宋" w:cs="仿宋"/>
                <w:sz w:val="20"/>
              </w:rPr>
            </w:pPr>
            <w:r>
              <w:rPr>
                <w:rFonts w:hint="eastAsia" w:ascii="仿宋" w:hAnsi="仿宋" w:eastAsia="仿宋" w:cs="仿宋"/>
              </w:rPr>
              <w:t>一般公共预算财政拨款基本支出</w:t>
            </w:r>
          </w:p>
        </w:tc>
      </w:tr>
      <w:tr w14:paraId="5C0F9787">
        <w:tblPrEx>
          <w:tblCellMar>
            <w:top w:w="55" w:type="dxa"/>
            <w:left w:w="55" w:type="dxa"/>
            <w:bottom w:w="55" w:type="dxa"/>
            <w:right w:w="55" w:type="dxa"/>
          </w:tblCellMar>
        </w:tblPrEx>
        <w:trPr>
          <w:trHeight w:val="474" w:hRule="atLeast"/>
        </w:trPr>
        <w:tc>
          <w:tcPr>
            <w:tcW w:w="1121" w:type="dxa"/>
            <w:tcBorders>
              <w:left w:val="single" w:color="000000" w:sz="4" w:space="0"/>
              <w:bottom w:val="single" w:color="000000" w:sz="4" w:space="0"/>
            </w:tcBorders>
            <w:vAlign w:val="center"/>
          </w:tcPr>
          <w:p w14:paraId="1E0AA7CD">
            <w:pPr>
              <w:pStyle w:val="22"/>
              <w:jc w:val="center"/>
              <w:rPr>
                <w:rFonts w:hint="eastAsia" w:ascii="仿宋" w:hAnsi="仿宋" w:eastAsia="仿宋" w:cs="仿宋"/>
              </w:rPr>
            </w:pPr>
            <w:r>
              <w:rPr>
                <w:rFonts w:hint="eastAsia" w:ascii="仿宋" w:hAnsi="仿宋" w:eastAsia="仿宋" w:cs="仿宋"/>
              </w:rPr>
              <w:t>经济分类科目编码</w:t>
            </w:r>
          </w:p>
        </w:tc>
        <w:tc>
          <w:tcPr>
            <w:tcW w:w="3566" w:type="dxa"/>
            <w:tcBorders>
              <w:left w:val="single" w:color="000000" w:sz="4" w:space="0"/>
              <w:bottom w:val="single" w:color="000000" w:sz="4" w:space="0"/>
            </w:tcBorders>
            <w:vAlign w:val="center"/>
          </w:tcPr>
          <w:p w14:paraId="19D4160D">
            <w:pPr>
              <w:pStyle w:val="22"/>
              <w:jc w:val="center"/>
              <w:rPr>
                <w:rFonts w:hint="eastAsia" w:ascii="仿宋" w:hAnsi="仿宋" w:eastAsia="仿宋" w:cs="仿宋"/>
              </w:rPr>
            </w:pPr>
            <w:r>
              <w:rPr>
                <w:rFonts w:hint="eastAsia" w:ascii="仿宋" w:hAnsi="仿宋" w:eastAsia="仿宋" w:cs="仿宋"/>
              </w:rPr>
              <w:t>科目名称</w:t>
            </w:r>
          </w:p>
        </w:tc>
        <w:tc>
          <w:tcPr>
            <w:tcW w:w="2200" w:type="dxa"/>
            <w:tcBorders>
              <w:left w:val="single" w:color="000000" w:sz="4" w:space="0"/>
              <w:bottom w:val="single" w:color="000000" w:sz="4" w:space="0"/>
            </w:tcBorders>
            <w:vAlign w:val="center"/>
          </w:tcPr>
          <w:p w14:paraId="785EBB7F">
            <w:pPr>
              <w:pStyle w:val="22"/>
              <w:jc w:val="center"/>
              <w:rPr>
                <w:rFonts w:hint="eastAsia" w:ascii="仿宋" w:hAnsi="仿宋" w:eastAsia="仿宋" w:cs="仿宋"/>
              </w:rPr>
            </w:pPr>
            <w:r>
              <w:rPr>
                <w:rFonts w:hint="eastAsia" w:ascii="仿宋" w:hAnsi="仿宋" w:eastAsia="仿宋" w:cs="仿宋"/>
              </w:rPr>
              <w:t>合计</w:t>
            </w:r>
          </w:p>
        </w:tc>
        <w:tc>
          <w:tcPr>
            <w:tcW w:w="1708" w:type="dxa"/>
            <w:tcBorders>
              <w:left w:val="single" w:color="000000" w:sz="4" w:space="0"/>
              <w:bottom w:val="single" w:color="000000" w:sz="4" w:space="0"/>
            </w:tcBorders>
            <w:vAlign w:val="center"/>
          </w:tcPr>
          <w:p w14:paraId="654C01FA">
            <w:pPr>
              <w:pStyle w:val="22"/>
              <w:jc w:val="center"/>
              <w:rPr>
                <w:rFonts w:hint="eastAsia" w:ascii="仿宋" w:hAnsi="仿宋" w:eastAsia="仿宋" w:cs="仿宋"/>
              </w:rPr>
            </w:pPr>
            <w:r>
              <w:rPr>
                <w:rFonts w:hint="eastAsia" w:ascii="仿宋" w:hAnsi="仿宋" w:eastAsia="仿宋" w:cs="仿宋"/>
              </w:rPr>
              <w:t>人员经费</w:t>
            </w:r>
          </w:p>
        </w:tc>
        <w:tc>
          <w:tcPr>
            <w:tcW w:w="1878" w:type="dxa"/>
            <w:tcBorders>
              <w:left w:val="single" w:color="000000" w:sz="4" w:space="0"/>
              <w:bottom w:val="single" w:color="000000" w:sz="4" w:space="0"/>
              <w:right w:val="single" w:color="000000" w:sz="4" w:space="0"/>
            </w:tcBorders>
            <w:vAlign w:val="center"/>
          </w:tcPr>
          <w:p w14:paraId="2FF4C3FD">
            <w:pPr>
              <w:pStyle w:val="22"/>
              <w:jc w:val="center"/>
              <w:rPr>
                <w:rFonts w:hint="eastAsia" w:ascii="仿宋" w:hAnsi="仿宋" w:eastAsia="仿宋" w:cs="仿宋"/>
              </w:rPr>
            </w:pPr>
            <w:r>
              <w:rPr>
                <w:rFonts w:hint="eastAsia" w:ascii="仿宋" w:hAnsi="仿宋" w:eastAsia="仿宋" w:cs="仿宋"/>
              </w:rPr>
              <w:t>公用经费</w:t>
            </w:r>
          </w:p>
        </w:tc>
      </w:tr>
      <w:tr w14:paraId="52C5FBC7">
        <w:tblPrEx>
          <w:tblCellMar>
            <w:top w:w="55" w:type="dxa"/>
            <w:left w:w="55" w:type="dxa"/>
            <w:bottom w:w="55" w:type="dxa"/>
            <w:right w:w="55" w:type="dxa"/>
          </w:tblCellMar>
        </w:tblPrEx>
        <w:trPr>
          <w:trHeight w:val="394" w:hRule="exact"/>
        </w:trPr>
        <w:tc>
          <w:tcPr>
            <w:tcW w:w="4687" w:type="dxa"/>
            <w:gridSpan w:val="2"/>
            <w:tcBorders>
              <w:left w:val="single" w:color="000000" w:sz="4" w:space="0"/>
              <w:bottom w:val="single" w:color="000000" w:sz="4" w:space="0"/>
            </w:tcBorders>
            <w:vAlign w:val="center"/>
          </w:tcPr>
          <w:p w14:paraId="5D34EEFB">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200" w:type="dxa"/>
            <w:tcBorders>
              <w:left w:val="single" w:color="000000" w:sz="4" w:space="0"/>
              <w:bottom w:val="single" w:color="000000" w:sz="4" w:space="0"/>
            </w:tcBorders>
            <w:vAlign w:val="center"/>
          </w:tcPr>
          <w:p w14:paraId="52C10453">
            <w:pPr>
              <w:pStyle w:val="22"/>
              <w:jc w:val="right"/>
              <w:rPr>
                <w:rFonts w:hint="eastAsia" w:ascii="仿宋" w:hAnsi="仿宋" w:eastAsia="仿宋" w:cs="仿宋"/>
                <w:sz w:val="22"/>
                <w:szCs w:val="22"/>
              </w:rPr>
            </w:pPr>
            <w:r>
              <w:rPr>
                <w:rFonts w:hint="eastAsia" w:ascii="仿宋" w:hAnsi="仿宋" w:eastAsia="仿宋" w:cs="仿宋"/>
                <w:sz w:val="22"/>
                <w:szCs w:val="22"/>
              </w:rPr>
              <w:t>1,033.76</w:t>
            </w:r>
          </w:p>
        </w:tc>
        <w:tc>
          <w:tcPr>
            <w:tcW w:w="1708" w:type="dxa"/>
            <w:tcBorders>
              <w:left w:val="single" w:color="000000" w:sz="4" w:space="0"/>
              <w:bottom w:val="single" w:color="000000" w:sz="4" w:space="0"/>
            </w:tcBorders>
            <w:vAlign w:val="center"/>
          </w:tcPr>
          <w:p w14:paraId="51CFC8A1">
            <w:pPr>
              <w:pStyle w:val="22"/>
              <w:jc w:val="right"/>
              <w:rPr>
                <w:rFonts w:hint="eastAsia" w:ascii="仿宋" w:hAnsi="仿宋" w:eastAsia="仿宋" w:cs="仿宋"/>
                <w:sz w:val="22"/>
                <w:szCs w:val="22"/>
              </w:rPr>
            </w:pPr>
            <w:r>
              <w:rPr>
                <w:rFonts w:hint="eastAsia" w:ascii="仿宋" w:hAnsi="仿宋" w:eastAsia="仿宋" w:cs="仿宋"/>
                <w:sz w:val="22"/>
                <w:szCs w:val="22"/>
              </w:rPr>
              <w:t>989.38</w:t>
            </w:r>
          </w:p>
        </w:tc>
        <w:tc>
          <w:tcPr>
            <w:tcW w:w="1878" w:type="dxa"/>
            <w:tcBorders>
              <w:left w:val="single" w:color="000000" w:sz="4" w:space="0"/>
              <w:bottom w:val="single" w:color="000000" w:sz="4" w:space="0"/>
              <w:right w:val="single" w:color="000000" w:sz="4" w:space="0"/>
            </w:tcBorders>
            <w:vAlign w:val="center"/>
          </w:tcPr>
          <w:p w14:paraId="2B50B895">
            <w:pPr>
              <w:pStyle w:val="22"/>
              <w:jc w:val="right"/>
              <w:rPr>
                <w:rFonts w:hint="eastAsia" w:ascii="仿宋" w:hAnsi="仿宋" w:eastAsia="仿宋" w:cs="仿宋"/>
                <w:sz w:val="22"/>
                <w:szCs w:val="22"/>
              </w:rPr>
            </w:pPr>
            <w:r>
              <w:rPr>
                <w:rFonts w:hint="eastAsia" w:ascii="仿宋" w:hAnsi="仿宋" w:eastAsia="仿宋" w:cs="仿宋"/>
                <w:sz w:val="22"/>
                <w:szCs w:val="22"/>
              </w:rPr>
              <w:t>44.38</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工资福利支出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988.99</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988.99</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基本工资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61.88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61.88</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津贴补贴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81.70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81.70</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奖金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伙食补助费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绩效工资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133.35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133.35</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机关事业单位基本养老保险缴费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26.42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26.42</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职业年金缴费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13.20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13.20</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职工基本医疗保险缴费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13.13</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13.13</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公务员医疗补助缴费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其他社会保障缴费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2.74</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2.74</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住房公积金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30.06</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30.06</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30114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医疗费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3.51</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3.51</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30199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其他工资福利支出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623.00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623.00</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商品和服务支出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44.38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44.38</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办公费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6.82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6.82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印刷费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咨询费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手续费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水费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1.00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1.00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电费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2.70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2.70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邮电费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1.27</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1.27</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取暖费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物业管理费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24.25</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24.25</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差旅费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0.22</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0.22</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因公出国（境）费用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维修（护）费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1.00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1.00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租赁费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会议费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培训费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公务接待费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30218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专用材料费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被装购置费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专用燃料费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劳务费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委托业务费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工会经费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4.20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4.20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30229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福利费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1.80</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1.80</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30231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公务用车运行维护费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30239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其他交通费用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0.58</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0.58</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30240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税金及附加费用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30299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其他商品和服务支出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0.54</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0.54</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对个人和家庭的补助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0.39</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0.39</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离休费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退休费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退职（役）费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抚恤金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生活补助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救济费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医疗费补助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0.39</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0.39</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助学金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奖励金</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个人农业生产补贴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代缴社会保险费</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30399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其他对个人和家庭的补助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债务利息及费用支出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国内债务付息</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国外债务付息</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国内债务发行费用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30704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国外债务发行费用</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资本性支出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房屋建筑物购建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办公设备购置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专用设备购置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基础设施建设</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大型修缮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物资储备</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土地补偿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安置补助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地上附着物和青苗补偿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拆迁补偿</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公务用车购置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31019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其他交通工具购置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31021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文物和陈列品购置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31022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无形资产购置</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31099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其他资本性支出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312</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对企业补助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31201</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资本金注入</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31203</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政府投资基金股权投资</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31204</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费用补贴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31205</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利息补贴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31206</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其他资本性补助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31299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其他对企业补助</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b w:val="on"/>
              </w:rPr>
              <w:t>399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b w:val="on"/>
              </w:rPr>
              <w:t>其他支出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39907</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国家赔偿费用支出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39908</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对民间非营利组织和群众性自治组织补贴</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39909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经常性赠与</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39910</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资本性赠与</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r w14:paraId="7CD7E853">
        <w:tblPrEx>
          <w:tblCellMar>
            <w:top w:w="55" w:type="dxa"/>
            <w:left w:w="55" w:type="dxa"/>
            <w:bottom w:w="55" w:type="dxa"/>
            <w:right w:w="55" w:type="dxa"/>
          </w:tblCellMar>
        </w:tblPrEx>
        <w:trPr>
          <w:cantSplit/>
          <w:trHeight w:val="190" w:hRule="atLeast"/>
        </w:trPr>
        <w:tc>
          <w:tcPr>
            <w:tcW w:w="1121" w:type="dxa"/>
            <w:tcBorders>
              <w:top w:val="single" w:color="000000" w:sz="4" w:space="0"/>
              <w:left w:val="single" w:color="000000" w:sz="4" w:space="0"/>
              <w:bottom w:val="single" w:color="000000" w:sz="4" w:space="0"/>
              <w:right w:val="single" w:color="000000" w:sz="4" w:space="0"/>
            </w:tcBorders>
            <w:vAlign w:val="center"/>
          </w:tcPr>
          <w:p w14:paraId="1058DE5B">
            <w:pPr>
              <w:pStyle w:val="22"/>
              <w:rPr>
                <w:rFonts w:hint="eastAsia" w:ascii="仿宋" w:hAnsi="仿宋" w:eastAsia="仿宋" w:cs="仿宋"/>
              </w:rPr>
            </w:pPr>
            <w:r>
              <w:rPr>
                <w:rFonts w:hint="eastAsia" w:ascii="仿宋" w:hAnsi="仿宋" w:eastAsia="仿宋" w:cs="仿宋"/>
              </w:rPr>
              <w:t>39999</w:t>
            </w:r>
          </w:p>
        </w:tc>
        <w:tc>
          <w:tcPr>
            <w:tcW w:w="3566" w:type="dxa"/>
            <w:tcBorders>
              <w:top w:val="single" w:color="000000" w:sz="4" w:space="0"/>
              <w:left w:val="single" w:color="000000" w:sz="4" w:space="0"/>
              <w:bottom w:val="single" w:color="000000" w:sz="4" w:space="0"/>
              <w:right w:val="single" w:color="000000" w:sz="4" w:space="0"/>
            </w:tcBorders>
            <w:vAlign w:val="center"/>
          </w:tcPr>
          <w:p w14:paraId="3C571377">
            <w:pPr>
              <w:pStyle w:val="22"/>
              <w:rPr>
                <w:rFonts w:hint="eastAsia" w:ascii="仿宋" w:hAnsi="仿宋" w:eastAsia="仿宋" w:cs="仿宋"/>
              </w:rPr>
            </w:pPr>
            <w:r>
              <w:rPr>
                <w:rFonts w:hint="eastAsia" w:ascii="仿宋" w:hAnsi="仿宋" w:eastAsia="仿宋" w:cs="仿宋"/>
              </w:rPr>
              <w:t xml:space="preserve">  其他支出</w:t>
            </w:r>
          </w:p>
        </w:tc>
        <w:tc>
          <w:tcPr>
            <w:tcW w:w="2200" w:type="dxa"/>
            <w:tcBorders>
              <w:top w:val="single" w:color="000000" w:sz="4" w:space="0"/>
              <w:left w:val="single" w:color="000000" w:sz="4" w:space="0"/>
              <w:bottom w:val="single" w:color="000000" w:sz="4" w:space="0"/>
              <w:right w:val="single" w:color="000000" w:sz="4" w:space="0"/>
            </w:tcBorders>
            <w:vAlign w:val="center"/>
          </w:tcPr>
          <w:p w14:paraId="73927DDD">
            <w:pPr>
              <w:pStyle w:val="22"/>
              <w:jc w:val="right"/>
              <w:rPr>
                <w:rFonts w:hint="eastAsia" w:ascii="仿宋" w:hAnsi="仿宋" w:eastAsia="仿宋" w:cs="仿宋"/>
              </w:rPr>
            </w:pPr>
            <w:r>
              <w:rPr>
                <w:rFonts w:hint="eastAsia" w:ascii="仿宋" w:hAnsi="仿宋" w:eastAsia="仿宋" w:cs="仿宋"/>
              </w:rPr>
              <w:t/>
            </w:r>
          </w:p>
        </w:tc>
        <w:tc>
          <w:tcPr>
            <w:tcW w:w="1708" w:type="dxa"/>
            <w:tcBorders>
              <w:top w:val="single" w:color="000000" w:sz="4" w:space="0"/>
              <w:left w:val="single" w:color="000000" w:sz="4" w:space="0"/>
              <w:bottom w:val="single" w:color="000000" w:sz="4" w:space="0"/>
              <w:right w:val="single" w:color="000000" w:sz="4" w:space="0"/>
            </w:tcBorders>
            <w:vAlign w:val="center"/>
          </w:tcPr>
          <w:p w14:paraId="55F38BFB">
            <w:pPr>
              <w:pStyle w:val="22"/>
              <w:jc w:val="right"/>
              <w:rPr>
                <w:rFonts w:hint="eastAsia" w:ascii="仿宋" w:hAnsi="仿宋" w:eastAsia="仿宋" w:cs="仿宋"/>
              </w:rPr>
            </w:pPr>
            <w:r>
              <w:rPr>
                <w:rFonts w:hint="eastAsia" w:ascii="仿宋" w:hAnsi="仿宋" w:eastAsia="仿宋" w:cs="仿宋"/>
              </w:rPr>
              <w:t/>
            </w:r>
          </w:p>
        </w:tc>
        <w:tc>
          <w:tcPr>
            <w:tcW w:w="1878" w:type="dxa"/>
            <w:tcBorders>
              <w:top w:val="single" w:color="000000" w:sz="4" w:space="0"/>
              <w:left w:val="single" w:color="000000" w:sz="4" w:space="0"/>
              <w:bottom w:val="single" w:color="000000" w:sz="4" w:space="0"/>
              <w:right w:val="single" w:color="000000" w:sz="4" w:space="0"/>
            </w:tcBorders>
            <w:vAlign w:val="center"/>
          </w:tcPr>
          <w:p w14:paraId="7B4E1065">
            <w:pPr>
              <w:pStyle w:val="22"/>
              <w:jc w:val="right"/>
              <w:rPr>
                <w:rFonts w:hint="eastAsia" w:ascii="仿宋" w:hAnsi="仿宋" w:eastAsia="仿宋" w:cs="仿宋"/>
              </w:rPr>
            </w:pPr>
            <w:r>
              <w:rPr>
                <w:rFonts w:hint="eastAsia" w:ascii="仿宋" w:hAnsi="仿宋" w:eastAsia="仿宋" w:cs="仿宋"/>
              </w:rPr>
              <w:t/>
            </w:r>
          </w:p>
        </w:tc>
      </w:tr>
    </w:tbl>
    <w:p w14:paraId="01F8BF41">
      <w:pPr>
        <w:spacing w:before="25"/>
        <w:ind w:right="-92" w:rightChars="-42"/>
        <w:jc w:val="both"/>
        <w:rPr>
          <w:rFonts w:hint="eastAsia" w:ascii="仿宋" w:hAnsi="仿宋" w:eastAsia="仿宋" w:cs="仿宋"/>
        </w:rPr>
      </w:pPr>
      <w:r>
        <w:rPr>
          <w:rFonts w:hint="eastAsia" w:ascii="仿宋" w:hAnsi="仿宋" w:eastAsia="仿宋" w:cs="仿宋"/>
        </w:rPr>
        <w:t>注：本表反映本年度一般公共预算财政拨款基本支出情况。</w:t>
      </w:r>
      <w:r>
        <w:rPr>
          <w:rFonts w:hint="eastAsia" w:ascii="仿宋" w:hAnsi="仿宋" w:eastAsia="仿宋" w:cs="仿宋"/>
          <w:lang w:val="en-US"/>
        </w:rPr>
        <w:t/>
      </w:r>
      <w:r>
        <w:rPr>
          <w:rFonts w:hint="eastAsia" w:ascii="仿宋" w:hAnsi="仿宋" w:eastAsia="仿宋" w:cs="仿宋"/>
        </w:rPr>
        <w:t>本表金额单位转换时可能存在尾数误差。</w:t>
      </w:r>
      <w:r>
        <w:rPr>
          <w:rFonts w:hint="eastAsia" w:ascii="仿宋" w:hAnsi="仿宋" w:eastAsia="仿宋" w:cs="仿宋"/>
          <w:lang w:val="en-US"/>
        </w:rPr>
        <w:t/>
      </w:r>
    </w:p>
    <w:p w14:paraId="766E6922">
      <w:pPr>
        <w:spacing w:before="25"/>
        <w:jc w:val="both"/>
        <w:rPr>
          <w:rFonts w:hint="eastAsia" w:ascii="仿宋" w:hAnsi="仿宋" w:eastAsia="仿宋" w:cs="仿宋"/>
        </w:rPr>
        <w:sectPr>
          <w:footerReference r:id="rId14" w:type="default"/>
          <w:pgSz w:w="11906" w:h="16838"/>
          <w:pgMar w:top="720" w:right="720" w:bottom="720" w:left="720" w:header="170" w:footer="280" w:gutter="0"/>
          <w:pgNumType w:fmt="numberInDash"/>
          <w:cols w:space="720" w:num="1"/>
          <w:formProt w:val="0"/>
          <w:docGrid w:linePitch="100" w:charSpace="0"/>
        </w:sectPr>
      </w:pPr>
    </w:p>
    <w:tbl>
      <w:tblPr>
        <w:tblStyle w:val="12"/>
        <w:tblW w:w="16486" w:type="dxa"/>
        <w:tblInd w:w="62" w:type="dxa"/>
        <w:tblLayout w:type="fixed"/>
        <w:tblCellMar>
          <w:top w:w="55" w:type="dxa"/>
          <w:left w:w="55" w:type="dxa"/>
          <w:bottom w:w="55" w:type="dxa"/>
          <w:right w:w="55" w:type="dxa"/>
        </w:tblCellMar>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14:paraId="77FB9C6F">
        <w:tblPrEx>
          <w:tblCellMar>
            <w:top w:w="55" w:type="dxa"/>
            <w:left w:w="55" w:type="dxa"/>
            <w:bottom w:w="55" w:type="dxa"/>
            <w:right w:w="55" w:type="dxa"/>
          </w:tblCellMar>
        </w:tblPrEx>
        <w:trPr>
          <w:trHeight w:val="321" w:hRule="atLeast"/>
        </w:trPr>
        <w:tc>
          <w:tcPr>
            <w:tcW w:w="16486" w:type="dxa"/>
            <w:gridSpan w:val="16"/>
          </w:tcPr>
          <w:p w14:paraId="04C440EE">
            <w:pPr>
              <w:pStyle w:val="22"/>
              <w:jc w:val="center"/>
              <w:rPr>
                <w:rFonts w:hint="eastAsia" w:ascii="仿宋" w:hAnsi="仿宋" w:eastAsia="仿宋" w:cs="仿宋"/>
                <w:b/>
                <w:bCs/>
                <w:sz w:val="44"/>
                <w:szCs w:val="44"/>
              </w:rPr>
            </w:pPr>
            <w:r>
              <w:rPr>
                <w:rFonts w:hint="eastAsia"/>
                <w:b/>
                <w:bCs/>
                <w:color w:val="000000"/>
                <w:sz w:val="36"/>
                <w:szCs w:val="36"/>
                <w:lang w:val="en-US" w:eastAsia="ar-SA"/>
              </w:rPr>
              <w:t>财政拨款</w:t>
            </w:r>
            <w:r>
              <w:rPr>
                <w:rFonts w:hint="eastAsia"/>
                <w:b/>
                <w:bCs/>
                <w:color w:val="000000"/>
                <w:sz w:val="36"/>
                <w:szCs w:val="36"/>
                <w:lang w:eastAsia="ar-SA"/>
              </w:rPr>
              <w:t>“三公”经费、会议费</w:t>
            </w:r>
            <w:r>
              <w:rPr>
                <w:rFonts w:hint="eastAsia"/>
                <w:b/>
                <w:bCs/>
                <w:color w:val="000000"/>
                <w:sz w:val="36"/>
                <w:szCs w:val="36"/>
                <w:lang w:val="en-US" w:eastAsia="zh-CN"/>
              </w:rPr>
              <w:t>和</w:t>
            </w:r>
            <w:bookmarkStart w:id="0" w:name="_GoBack"/>
            <w:bookmarkEnd w:id="0"/>
            <w:r>
              <w:rPr>
                <w:rFonts w:hint="eastAsia"/>
                <w:b/>
                <w:bCs/>
                <w:color w:val="000000"/>
                <w:sz w:val="36"/>
                <w:szCs w:val="36"/>
                <w:lang w:eastAsia="ar-SA"/>
              </w:rPr>
              <w:t>培训费支出决算表</w:t>
            </w:r>
          </w:p>
        </w:tc>
      </w:tr>
      <w:tr w14:paraId="368D78A6">
        <w:tblPrEx>
          <w:tblCellMar>
            <w:top w:w="55" w:type="dxa"/>
            <w:left w:w="55" w:type="dxa"/>
            <w:bottom w:w="55" w:type="dxa"/>
            <w:right w:w="55" w:type="dxa"/>
          </w:tblCellMar>
        </w:tblPrEx>
        <w:trPr>
          <w:trHeight w:val="207" w:hRule="atLeast"/>
        </w:trPr>
        <w:tc>
          <w:tcPr>
            <w:tcW w:w="16486" w:type="dxa"/>
            <w:gridSpan w:val="16"/>
          </w:tcPr>
          <w:p w14:paraId="0AAD5473">
            <w:pPr>
              <w:pStyle w:val="22"/>
              <w:jc w:val="right"/>
              <w:rPr>
                <w:rFonts w:hint="eastAsia" w:ascii="仿宋" w:hAnsi="仿宋" w:eastAsia="仿宋" w:cs="仿宋"/>
                <w:sz w:val="20"/>
              </w:rPr>
            </w:pPr>
            <w:r>
              <w:rPr>
                <w:rFonts w:hint="eastAsia" w:ascii="仿宋" w:hAnsi="仿宋" w:eastAsia="仿宋" w:cs="仿宋"/>
              </w:rPr>
              <w:t>公开09表</w:t>
            </w:r>
          </w:p>
        </w:tc>
      </w:tr>
      <w:tr w14:paraId="6104D28B">
        <w:tblPrEx>
          <w:tblCellMar>
            <w:top w:w="55" w:type="dxa"/>
            <w:left w:w="55" w:type="dxa"/>
            <w:bottom w:w="55" w:type="dxa"/>
            <w:right w:w="55" w:type="dxa"/>
          </w:tblCellMar>
        </w:tblPrEx>
        <w:trPr>
          <w:trHeight w:val="103" w:hRule="atLeast"/>
        </w:trPr>
        <w:tc>
          <w:tcPr>
            <w:tcW w:w="8212" w:type="dxa"/>
            <w:gridSpan w:val="8"/>
            <w:tcBorders>
              <w:bottom w:val="single" w:color="auto" w:sz="4" w:space="0"/>
            </w:tcBorders>
          </w:tcPr>
          <w:p w14:paraId="6C5A4CF9">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南京市人力资源和社会保障咨询服务中心</w:t>
            </w:r>
          </w:p>
        </w:tc>
        <w:tc>
          <w:tcPr>
            <w:tcW w:w="8274" w:type="dxa"/>
            <w:gridSpan w:val="8"/>
            <w:tcBorders>
              <w:bottom w:val="single" w:color="auto" w:sz="4" w:space="0"/>
            </w:tcBorders>
          </w:tcPr>
          <w:p w14:paraId="5F47D009">
            <w:pPr>
              <w:pStyle w:val="22"/>
              <w:jc w:val="right"/>
              <w:rPr>
                <w:rFonts w:hint="eastAsia" w:ascii="仿宋" w:hAnsi="仿宋" w:eastAsia="仿宋" w:cs="仿宋"/>
              </w:rPr>
            </w:pPr>
            <w:r>
              <w:rPr>
                <w:rFonts w:hint="eastAsia" w:ascii="仿宋" w:hAnsi="仿宋" w:eastAsia="仿宋" w:cs="仿宋"/>
              </w:rPr>
              <w:t>金额单位：万元</w:t>
            </w:r>
          </w:p>
        </w:tc>
      </w:tr>
      <w:tr w14:paraId="3B2F74EB">
        <w:tblPrEx>
          <w:tblCellMar>
            <w:top w:w="55" w:type="dxa"/>
            <w:left w:w="55" w:type="dxa"/>
            <w:bottom w:w="55" w:type="dxa"/>
            <w:right w:w="55" w:type="dxa"/>
          </w:tblCellMar>
        </w:tblPrEx>
        <w:trPr>
          <w:trHeight w:val="171" w:hRule="atLeast"/>
        </w:trPr>
        <w:tc>
          <w:tcPr>
            <w:tcW w:w="8212" w:type="dxa"/>
            <w:gridSpan w:val="8"/>
            <w:tcBorders>
              <w:top w:val="single" w:color="auto" w:sz="4" w:space="0"/>
              <w:left w:val="single" w:color="auto" w:sz="4" w:space="0"/>
              <w:bottom w:val="single" w:color="auto" w:sz="4" w:space="0"/>
              <w:right w:val="single" w:color="auto" w:sz="4" w:space="0"/>
            </w:tcBorders>
          </w:tcPr>
          <w:p w14:paraId="110E0035">
            <w:pPr>
              <w:pStyle w:val="22"/>
              <w:jc w:val="center"/>
              <w:rPr>
                <w:rFonts w:hint="eastAsia" w:ascii="仿宋" w:hAnsi="仿宋" w:eastAsia="仿宋" w:cs="仿宋"/>
              </w:rPr>
            </w:pPr>
            <w:r>
              <w:rPr>
                <w:rFonts w:hint="eastAsia" w:ascii="仿宋" w:hAnsi="仿宋" w:eastAsia="仿宋" w:cs="仿宋"/>
                <w:lang w:val="en-US"/>
              </w:rPr>
              <w:t>预算数</w:t>
            </w:r>
          </w:p>
        </w:tc>
        <w:tc>
          <w:tcPr>
            <w:tcW w:w="8274" w:type="dxa"/>
            <w:gridSpan w:val="8"/>
            <w:tcBorders>
              <w:top w:val="single" w:color="auto" w:sz="4" w:space="0"/>
              <w:left w:val="single" w:color="auto" w:sz="4" w:space="0"/>
              <w:bottom w:val="single" w:color="auto" w:sz="4" w:space="0"/>
              <w:right w:val="single" w:color="auto" w:sz="4" w:space="0"/>
            </w:tcBorders>
          </w:tcPr>
          <w:p w14:paraId="612A9F55">
            <w:pPr>
              <w:pStyle w:val="22"/>
              <w:jc w:val="center"/>
              <w:rPr>
                <w:rFonts w:hint="eastAsia" w:ascii="仿宋" w:hAnsi="仿宋" w:eastAsia="仿宋" w:cs="仿宋"/>
                <w:lang w:val="en-US"/>
              </w:rPr>
            </w:pPr>
            <w:r>
              <w:rPr>
                <w:rFonts w:hint="eastAsia" w:ascii="仿宋" w:hAnsi="仿宋" w:eastAsia="仿宋" w:cs="仿宋"/>
                <w:lang w:val="en-US"/>
              </w:rPr>
              <w:t>决算数</w:t>
            </w:r>
          </w:p>
        </w:tc>
      </w:tr>
      <w:tr w14:paraId="14BC8497">
        <w:tblPrEx>
          <w:tblCellMar>
            <w:top w:w="55" w:type="dxa"/>
            <w:left w:w="55" w:type="dxa"/>
            <w:bottom w:w="55" w:type="dxa"/>
            <w:right w:w="55" w:type="dxa"/>
          </w:tblCellMar>
        </w:tblPrEx>
        <w:trPr>
          <w:trHeight w:val="179" w:hRule="atLeast"/>
        </w:trPr>
        <w:tc>
          <w:tcPr>
            <w:tcW w:w="6159" w:type="dxa"/>
            <w:gridSpan w:val="6"/>
            <w:tcBorders>
              <w:top w:val="single" w:color="auto" w:sz="4" w:space="0"/>
              <w:left w:val="single" w:color="000000" w:sz="4" w:space="0"/>
              <w:bottom w:val="single" w:color="000000" w:sz="4" w:space="0"/>
            </w:tcBorders>
            <w:vAlign w:val="center"/>
          </w:tcPr>
          <w:p w14:paraId="26A52A92">
            <w:pPr>
              <w:pStyle w:val="22"/>
              <w:jc w:val="center"/>
              <w:rPr>
                <w:rFonts w:hint="eastAsia" w:ascii="仿宋" w:hAnsi="仿宋" w:eastAsia="仿宋" w:cs="仿宋"/>
              </w:rPr>
            </w:pPr>
            <w:r>
              <w:rPr>
                <w:rFonts w:hint="eastAsia" w:ascii="仿宋" w:hAnsi="仿宋" w:eastAsia="仿宋" w:cs="仿宋"/>
              </w:rPr>
              <w:t>“三公”经费</w:t>
            </w:r>
          </w:p>
        </w:tc>
        <w:tc>
          <w:tcPr>
            <w:tcW w:w="1043" w:type="dxa"/>
            <w:vMerge w:val="restart"/>
            <w:tcBorders>
              <w:top w:val="single" w:color="auto" w:sz="4" w:space="0"/>
              <w:left w:val="single" w:color="000000" w:sz="4" w:space="0"/>
              <w:bottom w:val="single" w:color="000000" w:sz="4" w:space="0"/>
            </w:tcBorders>
            <w:vAlign w:val="center"/>
          </w:tcPr>
          <w:p w14:paraId="295EFCA8">
            <w:pPr>
              <w:pStyle w:val="22"/>
              <w:jc w:val="center"/>
              <w:rPr>
                <w:rFonts w:hint="eastAsia" w:ascii="仿宋" w:hAnsi="仿宋" w:eastAsia="仿宋" w:cs="仿宋"/>
              </w:rPr>
            </w:pPr>
            <w:r>
              <w:rPr>
                <w:rFonts w:hint="eastAsia" w:ascii="仿宋" w:hAnsi="仿宋" w:eastAsia="仿宋" w:cs="仿宋"/>
              </w:rPr>
              <w:t>会议费</w:t>
            </w:r>
          </w:p>
        </w:tc>
        <w:tc>
          <w:tcPr>
            <w:tcW w:w="1010" w:type="dxa"/>
            <w:vMerge w:val="restart"/>
            <w:tcBorders>
              <w:top w:val="single" w:color="auto" w:sz="4" w:space="0"/>
              <w:left w:val="single" w:color="000000" w:sz="4" w:space="0"/>
              <w:right w:val="single" w:color="000000" w:sz="4" w:space="0"/>
            </w:tcBorders>
            <w:vAlign w:val="center"/>
          </w:tcPr>
          <w:p w14:paraId="3C0F75CC">
            <w:pPr>
              <w:pStyle w:val="22"/>
              <w:jc w:val="center"/>
              <w:rPr>
                <w:rFonts w:hint="eastAsia" w:ascii="仿宋" w:hAnsi="仿宋" w:eastAsia="仿宋" w:cs="仿宋"/>
              </w:rPr>
            </w:pPr>
            <w:r>
              <w:rPr>
                <w:rFonts w:hint="eastAsia" w:ascii="仿宋" w:hAnsi="仿宋" w:eastAsia="仿宋" w:cs="仿宋"/>
              </w:rPr>
              <w:t>培训费</w:t>
            </w:r>
          </w:p>
        </w:tc>
        <w:tc>
          <w:tcPr>
            <w:tcW w:w="6190" w:type="dxa"/>
            <w:gridSpan w:val="6"/>
            <w:tcBorders>
              <w:top w:val="single" w:color="auto" w:sz="4" w:space="0"/>
              <w:left w:val="single" w:color="000000" w:sz="4" w:space="0"/>
              <w:bottom w:val="single" w:color="000000" w:sz="4" w:space="0"/>
              <w:right w:val="single" w:color="000000" w:sz="4" w:space="0"/>
            </w:tcBorders>
            <w:vAlign w:val="center"/>
          </w:tcPr>
          <w:p w14:paraId="3826F8DD">
            <w:pPr>
              <w:pStyle w:val="22"/>
              <w:jc w:val="center"/>
              <w:rPr>
                <w:rFonts w:hint="eastAsia" w:ascii="仿宋" w:hAnsi="仿宋" w:eastAsia="仿宋" w:cs="仿宋"/>
              </w:rPr>
            </w:pPr>
            <w:r>
              <w:rPr>
                <w:rFonts w:hint="eastAsia" w:ascii="仿宋" w:hAnsi="仿宋" w:eastAsia="仿宋" w:cs="仿宋"/>
              </w:rPr>
              <w:t>“三公”经费</w:t>
            </w:r>
          </w:p>
        </w:tc>
        <w:tc>
          <w:tcPr>
            <w:tcW w:w="1057" w:type="dxa"/>
            <w:vMerge w:val="restart"/>
            <w:tcBorders>
              <w:top w:val="single" w:color="auto" w:sz="4" w:space="0"/>
              <w:left w:val="single" w:color="000000" w:sz="4" w:space="0"/>
              <w:right w:val="single" w:color="000000" w:sz="4" w:space="0"/>
            </w:tcBorders>
            <w:vAlign w:val="center"/>
          </w:tcPr>
          <w:p w14:paraId="4A260363">
            <w:pPr>
              <w:pStyle w:val="22"/>
              <w:jc w:val="center"/>
              <w:rPr>
                <w:rFonts w:hint="eastAsia" w:ascii="仿宋" w:hAnsi="仿宋" w:eastAsia="仿宋" w:cs="仿宋"/>
              </w:rPr>
            </w:pPr>
            <w:r>
              <w:rPr>
                <w:rFonts w:hint="eastAsia" w:ascii="仿宋" w:hAnsi="仿宋" w:eastAsia="仿宋" w:cs="仿宋"/>
              </w:rPr>
              <w:t>会议费</w:t>
            </w:r>
          </w:p>
        </w:tc>
        <w:tc>
          <w:tcPr>
            <w:tcW w:w="1027" w:type="dxa"/>
            <w:vMerge w:val="restart"/>
            <w:tcBorders>
              <w:top w:val="single" w:color="auto" w:sz="4" w:space="0"/>
              <w:left w:val="single" w:color="000000" w:sz="4" w:space="0"/>
              <w:right w:val="single" w:color="000000" w:sz="4" w:space="0"/>
            </w:tcBorders>
            <w:vAlign w:val="center"/>
          </w:tcPr>
          <w:p w14:paraId="2F5CC349">
            <w:pPr>
              <w:pStyle w:val="22"/>
              <w:jc w:val="center"/>
              <w:rPr>
                <w:rFonts w:hint="eastAsia" w:ascii="仿宋" w:hAnsi="仿宋" w:eastAsia="仿宋" w:cs="仿宋"/>
              </w:rPr>
            </w:pPr>
            <w:r>
              <w:rPr>
                <w:rFonts w:hint="eastAsia" w:ascii="仿宋" w:hAnsi="仿宋" w:eastAsia="仿宋" w:cs="仿宋"/>
              </w:rPr>
              <w:t>培训费</w:t>
            </w:r>
          </w:p>
        </w:tc>
      </w:tr>
      <w:tr w14:paraId="01F6BE90">
        <w:tblPrEx>
          <w:tblCellMar>
            <w:top w:w="55" w:type="dxa"/>
            <w:left w:w="55" w:type="dxa"/>
            <w:bottom w:w="55" w:type="dxa"/>
            <w:right w:w="55" w:type="dxa"/>
          </w:tblCellMar>
        </w:tblPrEx>
        <w:trPr>
          <w:trHeight w:val="297" w:hRule="atLeast"/>
        </w:trPr>
        <w:tc>
          <w:tcPr>
            <w:tcW w:w="1044" w:type="dxa"/>
            <w:vMerge w:val="restart"/>
            <w:tcBorders>
              <w:left w:val="single" w:color="000000" w:sz="4" w:space="0"/>
              <w:bottom w:val="single" w:color="000000" w:sz="4" w:space="0"/>
            </w:tcBorders>
            <w:vAlign w:val="center"/>
          </w:tcPr>
          <w:p w14:paraId="1F3749C2">
            <w:pPr>
              <w:pStyle w:val="22"/>
              <w:jc w:val="center"/>
              <w:rPr>
                <w:rFonts w:hint="eastAsia" w:ascii="仿宋" w:hAnsi="仿宋" w:eastAsia="仿宋" w:cs="仿宋"/>
              </w:rPr>
            </w:pPr>
            <w:r>
              <w:rPr>
                <w:rFonts w:hint="eastAsia" w:ascii="仿宋" w:hAnsi="仿宋" w:eastAsia="仿宋" w:cs="仿宋"/>
              </w:rPr>
              <w:t>“三公”经费合计</w:t>
            </w:r>
          </w:p>
        </w:tc>
        <w:tc>
          <w:tcPr>
            <w:tcW w:w="1042" w:type="dxa"/>
            <w:vMerge w:val="restart"/>
            <w:tcBorders>
              <w:left w:val="single" w:color="000000" w:sz="4" w:space="0"/>
              <w:bottom w:val="single" w:color="000000" w:sz="4" w:space="0"/>
            </w:tcBorders>
            <w:vAlign w:val="center"/>
          </w:tcPr>
          <w:p w14:paraId="27155418">
            <w:pPr>
              <w:pStyle w:val="22"/>
              <w:jc w:val="center"/>
              <w:rPr>
                <w:rFonts w:hint="eastAsia" w:ascii="仿宋" w:hAnsi="仿宋" w:eastAsia="仿宋" w:cs="仿宋"/>
              </w:rPr>
            </w:pPr>
            <w:r>
              <w:rPr>
                <w:rFonts w:hint="eastAsia" w:ascii="仿宋" w:hAnsi="仿宋" w:eastAsia="仿宋" w:cs="仿宋"/>
              </w:rPr>
              <w:t>因公出国（境）费</w:t>
            </w:r>
          </w:p>
        </w:tc>
        <w:tc>
          <w:tcPr>
            <w:tcW w:w="3047" w:type="dxa"/>
            <w:gridSpan w:val="3"/>
            <w:tcBorders>
              <w:left w:val="single" w:color="000000" w:sz="4" w:space="0"/>
              <w:bottom w:val="single" w:color="000000" w:sz="4" w:space="0"/>
            </w:tcBorders>
            <w:vAlign w:val="center"/>
          </w:tcPr>
          <w:p w14:paraId="7847F488">
            <w:pPr>
              <w:pStyle w:val="22"/>
              <w:jc w:val="center"/>
              <w:rPr>
                <w:rFonts w:hint="eastAsia" w:ascii="仿宋" w:hAnsi="仿宋" w:eastAsia="仿宋" w:cs="仿宋"/>
              </w:rPr>
            </w:pPr>
            <w:r>
              <w:rPr>
                <w:rFonts w:hint="eastAsia" w:ascii="仿宋" w:hAnsi="仿宋" w:eastAsia="仿宋" w:cs="仿宋"/>
              </w:rPr>
              <w:t>公务用车购置及运行费</w:t>
            </w:r>
          </w:p>
        </w:tc>
        <w:tc>
          <w:tcPr>
            <w:tcW w:w="1026" w:type="dxa"/>
            <w:vMerge w:val="restart"/>
            <w:tcBorders>
              <w:left w:val="single" w:color="000000" w:sz="4" w:space="0"/>
              <w:bottom w:val="single" w:color="000000" w:sz="4" w:space="0"/>
            </w:tcBorders>
            <w:vAlign w:val="center"/>
          </w:tcPr>
          <w:p w14:paraId="7B7D011C">
            <w:pPr>
              <w:pStyle w:val="22"/>
              <w:jc w:val="center"/>
              <w:rPr>
                <w:rFonts w:hint="eastAsia" w:ascii="仿宋" w:hAnsi="仿宋" w:eastAsia="仿宋" w:cs="仿宋"/>
              </w:rPr>
            </w:pPr>
            <w:r>
              <w:rPr>
                <w:rFonts w:hint="eastAsia" w:ascii="仿宋" w:hAnsi="仿宋" w:eastAsia="仿宋" w:cs="仿宋"/>
              </w:rPr>
              <w:t>公务</w:t>
            </w:r>
          </w:p>
          <w:p w14:paraId="05A08B2F">
            <w:pPr>
              <w:pStyle w:val="22"/>
              <w:jc w:val="center"/>
              <w:rPr>
                <w:rFonts w:hint="eastAsia" w:ascii="仿宋" w:hAnsi="仿宋" w:eastAsia="仿宋" w:cs="仿宋"/>
              </w:rPr>
            </w:pPr>
            <w:r>
              <w:rPr>
                <w:rFonts w:hint="eastAsia" w:ascii="仿宋" w:hAnsi="仿宋" w:eastAsia="仿宋" w:cs="仿宋"/>
              </w:rPr>
              <w:t>接待费</w:t>
            </w:r>
          </w:p>
        </w:tc>
        <w:tc>
          <w:tcPr>
            <w:tcW w:w="1043" w:type="dxa"/>
            <w:vMerge w:val="continue"/>
            <w:tcBorders>
              <w:left w:val="single" w:color="000000" w:sz="4" w:space="0"/>
              <w:bottom w:val="single" w:color="000000" w:sz="4" w:space="0"/>
            </w:tcBorders>
            <w:vAlign w:val="center"/>
          </w:tcPr>
          <w:p w14:paraId="7B082EDC">
            <w:pPr>
              <w:jc w:val="center"/>
              <w:rPr>
                <w:rFonts w:hint="eastAsia" w:ascii="仿宋" w:hAnsi="仿宋" w:eastAsia="仿宋" w:cs="仿宋"/>
                <w:sz w:val="20"/>
              </w:rPr>
            </w:pPr>
          </w:p>
        </w:tc>
        <w:tc>
          <w:tcPr>
            <w:tcW w:w="1010" w:type="dxa"/>
            <w:vMerge w:val="continue"/>
            <w:tcBorders>
              <w:left w:val="single" w:color="000000" w:sz="4" w:space="0"/>
              <w:right w:val="single" w:color="000000" w:sz="4" w:space="0"/>
            </w:tcBorders>
            <w:vAlign w:val="center"/>
          </w:tcPr>
          <w:p w14:paraId="03FAB53F">
            <w:pPr>
              <w:jc w:val="center"/>
              <w:rPr>
                <w:rFonts w:hint="eastAsia" w:ascii="仿宋" w:hAnsi="仿宋" w:eastAsia="仿宋" w:cs="仿宋"/>
                <w:sz w:val="20"/>
              </w:rPr>
            </w:pPr>
          </w:p>
        </w:tc>
        <w:tc>
          <w:tcPr>
            <w:tcW w:w="1058" w:type="dxa"/>
            <w:vMerge w:val="restart"/>
            <w:tcBorders>
              <w:left w:val="single" w:color="000000" w:sz="4" w:space="0"/>
              <w:right w:val="single" w:color="000000" w:sz="4" w:space="0"/>
            </w:tcBorders>
            <w:vAlign w:val="center"/>
          </w:tcPr>
          <w:p w14:paraId="4407E729">
            <w:pPr>
              <w:pStyle w:val="22"/>
              <w:jc w:val="center"/>
              <w:rPr>
                <w:rFonts w:hint="eastAsia" w:ascii="仿宋" w:hAnsi="仿宋" w:eastAsia="仿宋" w:cs="仿宋"/>
                <w:sz w:val="20"/>
              </w:rPr>
            </w:pPr>
            <w:r>
              <w:rPr>
                <w:rFonts w:hint="eastAsia" w:ascii="仿宋" w:hAnsi="仿宋" w:eastAsia="仿宋" w:cs="仿宋"/>
              </w:rPr>
              <w:t>“三公”经费合计</w:t>
            </w:r>
          </w:p>
        </w:tc>
        <w:tc>
          <w:tcPr>
            <w:tcW w:w="1010" w:type="dxa"/>
            <w:vMerge w:val="restart"/>
            <w:tcBorders>
              <w:left w:val="single" w:color="000000" w:sz="4" w:space="0"/>
              <w:right w:val="single" w:color="000000" w:sz="4" w:space="0"/>
            </w:tcBorders>
            <w:vAlign w:val="center"/>
          </w:tcPr>
          <w:p w14:paraId="7E3BEF5A">
            <w:pPr>
              <w:pStyle w:val="22"/>
              <w:jc w:val="center"/>
              <w:rPr>
                <w:rFonts w:hint="eastAsia" w:ascii="仿宋" w:hAnsi="仿宋" w:eastAsia="仿宋" w:cs="仿宋"/>
                <w:sz w:val="20"/>
              </w:rPr>
            </w:pPr>
            <w:r>
              <w:rPr>
                <w:rFonts w:hint="eastAsia" w:ascii="仿宋" w:hAnsi="仿宋" w:eastAsia="仿宋" w:cs="仿宋"/>
              </w:rPr>
              <w:t>因公出国（境）费</w:t>
            </w:r>
          </w:p>
        </w:tc>
        <w:tc>
          <w:tcPr>
            <w:tcW w:w="3079" w:type="dxa"/>
            <w:gridSpan w:val="3"/>
            <w:tcBorders>
              <w:left w:val="single" w:color="000000" w:sz="4" w:space="0"/>
              <w:bottom w:val="single" w:color="000000" w:sz="4" w:space="0"/>
              <w:right w:val="single" w:color="000000" w:sz="4" w:space="0"/>
            </w:tcBorders>
            <w:vAlign w:val="center"/>
          </w:tcPr>
          <w:p w14:paraId="5C5A3945">
            <w:pPr>
              <w:pStyle w:val="22"/>
              <w:jc w:val="center"/>
              <w:rPr>
                <w:rFonts w:hint="eastAsia" w:ascii="仿宋" w:hAnsi="仿宋" w:eastAsia="仿宋" w:cs="仿宋"/>
                <w:sz w:val="20"/>
              </w:rPr>
            </w:pPr>
            <w:r>
              <w:rPr>
                <w:rFonts w:hint="eastAsia" w:ascii="仿宋" w:hAnsi="仿宋" w:eastAsia="仿宋" w:cs="仿宋"/>
              </w:rPr>
              <w:t>公务用车购置及运行费</w:t>
            </w:r>
          </w:p>
        </w:tc>
        <w:tc>
          <w:tcPr>
            <w:tcW w:w="1043" w:type="dxa"/>
            <w:vMerge w:val="restart"/>
            <w:tcBorders>
              <w:left w:val="single" w:color="000000" w:sz="4" w:space="0"/>
              <w:right w:val="single" w:color="000000" w:sz="4" w:space="0"/>
            </w:tcBorders>
            <w:vAlign w:val="center"/>
          </w:tcPr>
          <w:p w14:paraId="0C53E35D">
            <w:pPr>
              <w:pStyle w:val="22"/>
              <w:jc w:val="center"/>
              <w:rPr>
                <w:rFonts w:hint="eastAsia" w:ascii="仿宋" w:hAnsi="仿宋" w:eastAsia="仿宋" w:cs="仿宋"/>
              </w:rPr>
            </w:pPr>
            <w:r>
              <w:rPr>
                <w:rFonts w:hint="eastAsia" w:ascii="仿宋" w:hAnsi="仿宋" w:eastAsia="仿宋" w:cs="仿宋"/>
              </w:rPr>
              <w:t>公务</w:t>
            </w:r>
          </w:p>
          <w:p w14:paraId="09460B5B">
            <w:pPr>
              <w:pStyle w:val="22"/>
              <w:jc w:val="center"/>
              <w:rPr>
                <w:rFonts w:hint="eastAsia" w:ascii="仿宋" w:hAnsi="仿宋" w:eastAsia="仿宋" w:cs="仿宋"/>
                <w:sz w:val="20"/>
              </w:rPr>
            </w:pPr>
            <w:r>
              <w:rPr>
                <w:rFonts w:hint="eastAsia" w:ascii="仿宋" w:hAnsi="仿宋" w:eastAsia="仿宋" w:cs="仿宋"/>
              </w:rPr>
              <w:t>接待费</w:t>
            </w:r>
          </w:p>
        </w:tc>
        <w:tc>
          <w:tcPr>
            <w:tcW w:w="1057" w:type="dxa"/>
            <w:vMerge w:val="continue"/>
            <w:tcBorders>
              <w:left w:val="single" w:color="000000" w:sz="4" w:space="0"/>
              <w:right w:val="single" w:color="000000" w:sz="4" w:space="0"/>
            </w:tcBorders>
            <w:vAlign w:val="center"/>
          </w:tcPr>
          <w:p w14:paraId="5F2E47BF">
            <w:pPr>
              <w:jc w:val="center"/>
              <w:rPr>
                <w:rFonts w:hint="eastAsia" w:ascii="仿宋" w:hAnsi="仿宋" w:eastAsia="仿宋" w:cs="仿宋"/>
                <w:sz w:val="20"/>
              </w:rPr>
            </w:pPr>
          </w:p>
        </w:tc>
        <w:tc>
          <w:tcPr>
            <w:tcW w:w="1027" w:type="dxa"/>
            <w:vMerge w:val="continue"/>
            <w:tcBorders>
              <w:left w:val="single" w:color="000000" w:sz="4" w:space="0"/>
              <w:right w:val="single" w:color="000000" w:sz="4" w:space="0"/>
            </w:tcBorders>
            <w:vAlign w:val="center"/>
          </w:tcPr>
          <w:p w14:paraId="0D83523E">
            <w:pPr>
              <w:jc w:val="center"/>
              <w:rPr>
                <w:rFonts w:hint="eastAsia" w:ascii="仿宋" w:hAnsi="仿宋" w:eastAsia="仿宋" w:cs="仿宋"/>
                <w:sz w:val="20"/>
              </w:rPr>
            </w:pPr>
          </w:p>
        </w:tc>
      </w:tr>
      <w:tr w14:paraId="2544D2CD">
        <w:tblPrEx>
          <w:tblCellMar>
            <w:top w:w="55" w:type="dxa"/>
            <w:left w:w="55" w:type="dxa"/>
            <w:bottom w:w="55" w:type="dxa"/>
            <w:right w:w="55" w:type="dxa"/>
          </w:tblCellMar>
        </w:tblPrEx>
        <w:trPr>
          <w:trHeight w:val="621" w:hRule="exact"/>
        </w:trPr>
        <w:tc>
          <w:tcPr>
            <w:tcW w:w="1044" w:type="dxa"/>
            <w:vMerge w:val="continue"/>
            <w:tcBorders>
              <w:left w:val="single" w:color="000000" w:sz="4" w:space="0"/>
              <w:bottom w:val="single" w:color="000000" w:sz="4" w:space="0"/>
            </w:tcBorders>
          </w:tcPr>
          <w:p w14:paraId="71F949F7">
            <w:pPr>
              <w:rPr>
                <w:rFonts w:hint="eastAsia" w:ascii="仿宋" w:hAnsi="仿宋" w:eastAsia="仿宋" w:cs="仿宋"/>
                <w:sz w:val="2"/>
                <w:szCs w:val="2"/>
              </w:rPr>
            </w:pPr>
          </w:p>
        </w:tc>
        <w:tc>
          <w:tcPr>
            <w:tcW w:w="1042" w:type="dxa"/>
            <w:vMerge w:val="continue"/>
            <w:tcBorders>
              <w:left w:val="single" w:color="000000" w:sz="4" w:space="0"/>
              <w:bottom w:val="single" w:color="000000" w:sz="4" w:space="0"/>
            </w:tcBorders>
          </w:tcPr>
          <w:p w14:paraId="039776A8">
            <w:pPr>
              <w:rPr>
                <w:rFonts w:hint="eastAsia" w:ascii="仿宋" w:hAnsi="仿宋" w:eastAsia="仿宋" w:cs="仿宋"/>
                <w:sz w:val="2"/>
                <w:szCs w:val="2"/>
              </w:rPr>
            </w:pPr>
          </w:p>
        </w:tc>
        <w:tc>
          <w:tcPr>
            <w:tcW w:w="1020" w:type="dxa"/>
            <w:tcBorders>
              <w:left w:val="single" w:color="000000" w:sz="4" w:space="0"/>
              <w:bottom w:val="single" w:color="000000" w:sz="4" w:space="0"/>
            </w:tcBorders>
            <w:vAlign w:val="center"/>
          </w:tcPr>
          <w:p w14:paraId="64AFC10D">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小计</w:t>
            </w:r>
          </w:p>
        </w:tc>
        <w:tc>
          <w:tcPr>
            <w:tcW w:w="1029" w:type="dxa"/>
            <w:tcBorders>
              <w:left w:val="single" w:color="000000" w:sz="4" w:space="0"/>
              <w:bottom w:val="single" w:color="000000" w:sz="4" w:space="0"/>
            </w:tcBorders>
            <w:vAlign w:val="center"/>
          </w:tcPr>
          <w:p w14:paraId="458E0E80">
            <w:pPr>
              <w:pStyle w:val="22"/>
              <w:jc w:val="center"/>
              <w:rPr>
                <w:rFonts w:hint="eastAsia" w:ascii="仿宋" w:hAnsi="仿宋" w:eastAsia="仿宋" w:cs="仿宋"/>
              </w:rPr>
            </w:pPr>
            <w:r>
              <w:rPr>
                <w:rFonts w:hint="eastAsia" w:ascii="仿宋" w:hAnsi="仿宋" w:eastAsia="仿宋" w:cs="仿宋"/>
              </w:rPr>
              <w:t>公务用车购置费</w:t>
            </w:r>
          </w:p>
        </w:tc>
        <w:tc>
          <w:tcPr>
            <w:tcW w:w="998" w:type="dxa"/>
            <w:tcBorders>
              <w:left w:val="single" w:color="000000" w:sz="4" w:space="0"/>
              <w:bottom w:val="single" w:color="000000" w:sz="4" w:space="0"/>
            </w:tcBorders>
            <w:vAlign w:val="center"/>
          </w:tcPr>
          <w:p w14:paraId="75CF2B39">
            <w:pPr>
              <w:pStyle w:val="22"/>
              <w:jc w:val="center"/>
              <w:rPr>
                <w:rFonts w:hint="eastAsia" w:ascii="仿宋" w:hAnsi="仿宋" w:eastAsia="仿宋" w:cs="仿宋"/>
              </w:rPr>
            </w:pPr>
            <w:r>
              <w:rPr>
                <w:rFonts w:hint="eastAsia" w:ascii="仿宋" w:hAnsi="仿宋" w:eastAsia="仿宋" w:cs="仿宋"/>
              </w:rPr>
              <w:t>公务用车运行费</w:t>
            </w:r>
          </w:p>
        </w:tc>
        <w:tc>
          <w:tcPr>
            <w:tcW w:w="1026" w:type="dxa"/>
            <w:vMerge w:val="continue"/>
            <w:tcBorders>
              <w:left w:val="single" w:color="000000" w:sz="4" w:space="0"/>
              <w:bottom w:val="single" w:color="000000" w:sz="4" w:space="0"/>
            </w:tcBorders>
          </w:tcPr>
          <w:p w14:paraId="27BA2B09">
            <w:pPr>
              <w:rPr>
                <w:rFonts w:hint="eastAsia" w:ascii="仿宋" w:hAnsi="仿宋" w:eastAsia="仿宋" w:cs="仿宋"/>
                <w:sz w:val="2"/>
                <w:szCs w:val="2"/>
              </w:rPr>
            </w:pPr>
          </w:p>
        </w:tc>
        <w:tc>
          <w:tcPr>
            <w:tcW w:w="1043" w:type="dxa"/>
            <w:vMerge w:val="continue"/>
            <w:tcBorders>
              <w:left w:val="single" w:color="000000" w:sz="4" w:space="0"/>
              <w:bottom w:val="single" w:color="000000" w:sz="4" w:space="0"/>
            </w:tcBorders>
          </w:tcPr>
          <w:p w14:paraId="2C11BF87">
            <w:pPr>
              <w:rPr>
                <w:rFonts w:hint="eastAsia" w:ascii="仿宋" w:hAnsi="仿宋" w:eastAsia="仿宋" w:cs="仿宋"/>
                <w:sz w:val="2"/>
                <w:szCs w:val="2"/>
              </w:rPr>
            </w:pPr>
          </w:p>
        </w:tc>
        <w:tc>
          <w:tcPr>
            <w:tcW w:w="1010" w:type="dxa"/>
            <w:vMerge w:val="continue"/>
            <w:tcBorders>
              <w:left w:val="single" w:color="000000" w:sz="4" w:space="0"/>
              <w:bottom w:val="single" w:color="000000" w:sz="4" w:space="0"/>
              <w:right w:val="single" w:color="000000" w:sz="4" w:space="0"/>
            </w:tcBorders>
          </w:tcPr>
          <w:p w14:paraId="3FED6DEB">
            <w:pPr>
              <w:rPr>
                <w:rFonts w:hint="eastAsia" w:ascii="仿宋" w:hAnsi="仿宋" w:eastAsia="仿宋" w:cs="仿宋"/>
                <w:sz w:val="2"/>
                <w:szCs w:val="2"/>
              </w:rPr>
            </w:pPr>
          </w:p>
        </w:tc>
        <w:tc>
          <w:tcPr>
            <w:tcW w:w="1058" w:type="dxa"/>
            <w:vMerge w:val="continue"/>
            <w:tcBorders>
              <w:left w:val="single" w:color="000000" w:sz="4" w:space="0"/>
              <w:bottom w:val="single" w:color="000000" w:sz="4" w:space="0"/>
              <w:right w:val="single" w:color="000000" w:sz="4" w:space="0"/>
            </w:tcBorders>
          </w:tcPr>
          <w:p w14:paraId="129E9BFA">
            <w:pPr>
              <w:rPr>
                <w:rFonts w:hint="eastAsia" w:ascii="仿宋" w:hAnsi="仿宋" w:eastAsia="仿宋" w:cs="仿宋"/>
                <w:sz w:val="2"/>
                <w:szCs w:val="2"/>
              </w:rPr>
            </w:pPr>
          </w:p>
        </w:tc>
        <w:tc>
          <w:tcPr>
            <w:tcW w:w="1010" w:type="dxa"/>
            <w:vMerge w:val="continue"/>
            <w:tcBorders>
              <w:left w:val="single" w:color="000000" w:sz="4" w:space="0"/>
              <w:bottom w:val="single" w:color="000000" w:sz="4" w:space="0"/>
              <w:right w:val="single" w:color="000000" w:sz="4" w:space="0"/>
            </w:tcBorders>
          </w:tcPr>
          <w:p w14:paraId="69D283DC">
            <w:pPr>
              <w:rPr>
                <w:rFonts w:hint="eastAsia" w:ascii="仿宋" w:hAnsi="仿宋" w:eastAsia="仿宋" w:cs="仿宋"/>
                <w:sz w:val="2"/>
                <w:szCs w:val="2"/>
              </w:rPr>
            </w:pPr>
          </w:p>
        </w:tc>
        <w:tc>
          <w:tcPr>
            <w:tcW w:w="948" w:type="dxa"/>
            <w:tcBorders>
              <w:left w:val="single" w:color="000000" w:sz="4" w:space="0"/>
              <w:bottom w:val="single" w:color="000000" w:sz="4" w:space="0"/>
              <w:right w:val="single" w:color="000000" w:sz="4" w:space="0"/>
            </w:tcBorders>
            <w:vAlign w:val="center"/>
          </w:tcPr>
          <w:p w14:paraId="4C19780C">
            <w:pPr>
              <w:pStyle w:val="22"/>
              <w:jc w:val="center"/>
              <w:rPr>
                <w:rFonts w:hint="eastAsia" w:ascii="仿宋" w:hAnsi="仿宋" w:eastAsia="仿宋" w:cs="仿宋"/>
                <w:sz w:val="2"/>
                <w:szCs w:val="2"/>
              </w:rPr>
            </w:pPr>
            <w:r>
              <w:rPr>
                <w:rFonts w:hint="eastAsia" w:ascii="仿宋" w:hAnsi="仿宋" w:eastAsia="仿宋" w:cs="仿宋"/>
                <w:u/>
              </w:rPr>
              <w:t/>
            </w:r>
            <w:r>
              <w:rPr>
                <w:rFonts w:ascii="仿宋" w:eastAsia="仿宋" w:hAnsi="仿宋" w:cs="仿宋"/>
                <w:u w:color="auto"/>
              </w:rPr>
              <w:t>小计</w:t>
            </w:r>
          </w:p>
        </w:tc>
        <w:tc>
          <w:tcPr>
            <w:tcW w:w="1089" w:type="dxa"/>
            <w:tcBorders>
              <w:left w:val="single" w:color="000000" w:sz="4" w:space="0"/>
              <w:bottom w:val="single" w:color="000000" w:sz="4" w:space="0"/>
              <w:right w:val="single" w:color="000000" w:sz="4" w:space="0"/>
            </w:tcBorders>
            <w:vAlign w:val="center"/>
          </w:tcPr>
          <w:p w14:paraId="081F3822">
            <w:pPr>
              <w:pStyle w:val="22"/>
              <w:jc w:val="center"/>
              <w:rPr>
                <w:rFonts w:hint="eastAsia" w:ascii="仿宋" w:hAnsi="仿宋" w:eastAsia="仿宋" w:cs="仿宋"/>
                <w:sz w:val="2"/>
                <w:szCs w:val="2"/>
              </w:rPr>
            </w:pPr>
            <w:r>
              <w:rPr>
                <w:rFonts w:hint="eastAsia" w:ascii="仿宋" w:hAnsi="仿宋" w:eastAsia="仿宋" w:cs="仿宋"/>
              </w:rPr>
              <w:t>公务用车购置费</w:t>
            </w:r>
          </w:p>
        </w:tc>
        <w:tc>
          <w:tcPr>
            <w:tcW w:w="1042" w:type="dxa"/>
            <w:tcBorders>
              <w:left w:val="single" w:color="000000" w:sz="4" w:space="0"/>
              <w:bottom w:val="single" w:color="000000" w:sz="4" w:space="0"/>
              <w:right w:val="single" w:color="000000" w:sz="4" w:space="0"/>
            </w:tcBorders>
            <w:vAlign w:val="center"/>
          </w:tcPr>
          <w:p w14:paraId="30B926AD">
            <w:pPr>
              <w:pStyle w:val="22"/>
              <w:jc w:val="center"/>
              <w:rPr>
                <w:rFonts w:hint="eastAsia" w:ascii="仿宋" w:hAnsi="仿宋" w:eastAsia="仿宋" w:cs="仿宋"/>
                <w:sz w:val="2"/>
                <w:szCs w:val="2"/>
              </w:rPr>
            </w:pPr>
            <w:r>
              <w:rPr>
                <w:rFonts w:hint="eastAsia" w:ascii="仿宋" w:hAnsi="仿宋" w:eastAsia="仿宋" w:cs="仿宋"/>
              </w:rPr>
              <w:t>公务用车运行费</w:t>
            </w:r>
          </w:p>
        </w:tc>
        <w:tc>
          <w:tcPr>
            <w:tcW w:w="1043" w:type="dxa"/>
            <w:vMerge w:val="continue"/>
            <w:tcBorders>
              <w:left w:val="single" w:color="000000" w:sz="4" w:space="0"/>
              <w:bottom w:val="single" w:color="000000" w:sz="4" w:space="0"/>
              <w:right w:val="single" w:color="000000" w:sz="4" w:space="0"/>
            </w:tcBorders>
          </w:tcPr>
          <w:p w14:paraId="4A0D88C6">
            <w:pPr>
              <w:rPr>
                <w:rFonts w:hint="eastAsia" w:ascii="仿宋" w:hAnsi="仿宋" w:eastAsia="仿宋" w:cs="仿宋"/>
                <w:sz w:val="2"/>
                <w:szCs w:val="2"/>
              </w:rPr>
            </w:pPr>
          </w:p>
        </w:tc>
        <w:tc>
          <w:tcPr>
            <w:tcW w:w="1057" w:type="dxa"/>
            <w:vMerge w:val="continue"/>
            <w:tcBorders>
              <w:left w:val="single" w:color="000000" w:sz="4" w:space="0"/>
              <w:bottom w:val="single" w:color="000000" w:sz="4" w:space="0"/>
              <w:right w:val="single" w:color="000000" w:sz="4" w:space="0"/>
            </w:tcBorders>
          </w:tcPr>
          <w:p w14:paraId="0444EA2D">
            <w:pPr>
              <w:rPr>
                <w:rFonts w:hint="eastAsia" w:ascii="仿宋" w:hAnsi="仿宋" w:eastAsia="仿宋" w:cs="仿宋"/>
                <w:sz w:val="2"/>
                <w:szCs w:val="2"/>
              </w:rPr>
            </w:pPr>
          </w:p>
        </w:tc>
        <w:tc>
          <w:tcPr>
            <w:tcW w:w="1027" w:type="dxa"/>
            <w:vMerge w:val="continue"/>
            <w:tcBorders>
              <w:left w:val="single" w:color="000000" w:sz="4" w:space="0"/>
              <w:bottom w:val="single" w:color="000000" w:sz="4" w:space="0"/>
              <w:right w:val="single" w:color="000000" w:sz="4" w:space="0"/>
            </w:tcBorders>
          </w:tcPr>
          <w:p w14:paraId="62D87672">
            <w:pPr>
              <w:rPr>
                <w:rFonts w:hint="eastAsia" w:ascii="仿宋" w:hAnsi="仿宋" w:eastAsia="仿宋" w:cs="仿宋"/>
                <w:sz w:val="2"/>
                <w:szCs w:val="2"/>
              </w:rPr>
            </w:pPr>
          </w:p>
        </w:tc>
      </w:tr>
      <w:tr w14:paraId="497F92A8">
        <w:tblPrEx>
          <w:tblCellMar>
            <w:top w:w="55" w:type="dxa"/>
            <w:left w:w="55" w:type="dxa"/>
            <w:bottom w:w="55" w:type="dxa"/>
            <w:right w:w="55" w:type="dxa"/>
          </w:tblCellMar>
        </w:tblPrEx>
        <w:trPr>
          <w:cantSplit/>
          <w:trHeight w:val="380" w:hRule="atLeast"/>
        </w:trPr>
        <w:tc>
          <w:tcPr>
            <w:tcW w:w="1044" w:type="dxa"/>
            <w:tcBorders>
              <w:left w:val="single" w:color="000000" w:sz="4" w:space="0"/>
              <w:bottom w:val="single" w:color="000000" w:sz="4" w:space="0"/>
            </w:tcBorders>
            <w:vAlign w:val="center"/>
          </w:tcPr>
          <w:p w14:paraId="5C57BEB7">
            <w:pPr>
              <w:pStyle w:val="22"/>
              <w:jc w:val="right"/>
              <w:rPr>
                <w:rFonts w:hint="eastAsia" w:ascii="仿宋" w:hAnsi="仿宋" w:eastAsia="仿宋" w:cs="仿宋"/>
                <w:sz w:val="18"/>
                <w:szCs w:val="18"/>
              </w:rPr>
            </w:pPr>
            <w:r>
              <w:rPr>
                <w:rFonts w:hint="eastAsia" w:ascii="仿宋" w:hAnsi="仿宋" w:eastAsia="仿宋" w:cs="仿宋"/>
                <w:sz w:val="18"/>
                <w:szCs w:val="18"/>
              </w:rPr>
              <w:t>0.50</w:t>
            </w:r>
          </w:p>
        </w:tc>
        <w:tc>
          <w:tcPr>
            <w:tcW w:w="1042" w:type="dxa"/>
            <w:tcBorders>
              <w:left w:val="single" w:color="000000" w:sz="4" w:space="0"/>
              <w:bottom w:val="single" w:color="000000" w:sz="4" w:space="0"/>
            </w:tcBorders>
            <w:vAlign w:val="center"/>
          </w:tcPr>
          <w:p w14:paraId="2D3C4DD2">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20" w:type="dxa"/>
            <w:tcBorders>
              <w:left w:val="single" w:color="000000" w:sz="4" w:space="0"/>
              <w:bottom w:val="single" w:color="000000" w:sz="4" w:space="0"/>
            </w:tcBorders>
            <w:vAlign w:val="center"/>
          </w:tcPr>
          <w:p w14:paraId="7D8234DF">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29" w:type="dxa"/>
            <w:tcBorders>
              <w:left w:val="single" w:color="000000" w:sz="4" w:space="0"/>
              <w:bottom w:val="single" w:color="000000" w:sz="4" w:space="0"/>
            </w:tcBorders>
            <w:vAlign w:val="center"/>
          </w:tcPr>
          <w:p w14:paraId="07334913">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998" w:type="dxa"/>
            <w:tcBorders>
              <w:left w:val="single" w:color="000000" w:sz="4" w:space="0"/>
              <w:bottom w:val="single" w:color="000000" w:sz="4" w:space="0"/>
            </w:tcBorders>
            <w:vAlign w:val="center"/>
          </w:tcPr>
          <w:p w14:paraId="55870D55">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26" w:type="dxa"/>
            <w:tcBorders>
              <w:left w:val="single" w:color="000000" w:sz="4" w:space="0"/>
              <w:bottom w:val="single" w:color="000000" w:sz="4" w:space="0"/>
            </w:tcBorders>
            <w:vAlign w:val="center"/>
          </w:tcPr>
          <w:p w14:paraId="39174EE5">
            <w:pPr>
              <w:pStyle w:val="22"/>
              <w:jc w:val="right"/>
              <w:rPr>
                <w:rFonts w:hint="eastAsia" w:ascii="仿宋" w:hAnsi="仿宋" w:eastAsia="仿宋" w:cs="仿宋"/>
                <w:sz w:val="18"/>
                <w:szCs w:val="18"/>
              </w:rPr>
            </w:pPr>
            <w:r>
              <w:rPr>
                <w:rFonts w:hint="eastAsia" w:ascii="仿宋" w:hAnsi="仿宋" w:eastAsia="仿宋" w:cs="仿宋"/>
                <w:sz w:val="18"/>
                <w:szCs w:val="18"/>
              </w:rPr>
              <w:t>0.50</w:t>
            </w:r>
          </w:p>
        </w:tc>
        <w:tc>
          <w:tcPr>
            <w:tcW w:w="1043" w:type="dxa"/>
            <w:tcBorders>
              <w:left w:val="single" w:color="000000" w:sz="4" w:space="0"/>
              <w:bottom w:val="single" w:color="000000" w:sz="4" w:space="0"/>
            </w:tcBorders>
            <w:vAlign w:val="center"/>
          </w:tcPr>
          <w:p w14:paraId="4E3A78F0">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10" w:type="dxa"/>
            <w:tcBorders>
              <w:left w:val="single" w:color="000000" w:sz="4" w:space="0"/>
              <w:bottom w:val="single" w:color="000000" w:sz="4" w:space="0"/>
              <w:right w:val="single" w:color="000000" w:sz="4" w:space="0"/>
            </w:tcBorders>
            <w:vAlign w:val="center"/>
          </w:tcPr>
          <w:p w14:paraId="343E6F8C">
            <w:pPr>
              <w:pStyle w:val="22"/>
              <w:jc w:val="right"/>
              <w:rPr>
                <w:rFonts w:hint="eastAsia" w:ascii="仿宋" w:hAnsi="仿宋" w:eastAsia="仿宋" w:cs="仿宋"/>
                <w:sz w:val="18"/>
                <w:szCs w:val="18"/>
              </w:rPr>
            </w:pPr>
            <w:r>
              <w:rPr>
                <w:rFonts w:hint="eastAsia" w:ascii="仿宋" w:hAnsi="仿宋" w:eastAsia="仿宋" w:cs="仿宋"/>
                <w:sz w:val="18"/>
                <w:szCs w:val="18"/>
              </w:rPr>
              <w:t>9.00</w:t>
            </w:r>
          </w:p>
        </w:tc>
        <w:tc>
          <w:tcPr>
            <w:tcW w:w="1058" w:type="dxa"/>
            <w:tcBorders>
              <w:left w:val="single" w:color="000000" w:sz="4" w:space="0"/>
              <w:bottom w:val="single" w:color="000000" w:sz="4" w:space="0"/>
              <w:right w:val="single" w:color="000000" w:sz="4" w:space="0"/>
            </w:tcBorders>
            <w:vAlign w:val="center"/>
          </w:tcPr>
          <w:p w14:paraId="5A4A17F6">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10" w:type="dxa"/>
            <w:tcBorders>
              <w:left w:val="single" w:color="000000" w:sz="4" w:space="0"/>
              <w:bottom w:val="single" w:color="000000" w:sz="4" w:space="0"/>
              <w:right w:val="single" w:color="000000" w:sz="4" w:space="0"/>
            </w:tcBorders>
            <w:vAlign w:val="center"/>
          </w:tcPr>
          <w:p w14:paraId="67862ADB">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948" w:type="dxa"/>
            <w:tcBorders>
              <w:left w:val="single" w:color="000000" w:sz="4" w:space="0"/>
              <w:bottom w:val="single" w:color="000000" w:sz="4" w:space="0"/>
              <w:right w:val="single" w:color="000000" w:sz="4" w:space="0"/>
            </w:tcBorders>
            <w:vAlign w:val="center"/>
          </w:tcPr>
          <w:p w14:paraId="21270261">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89" w:type="dxa"/>
            <w:tcBorders>
              <w:left w:val="single" w:color="000000" w:sz="4" w:space="0"/>
              <w:bottom w:val="single" w:color="000000" w:sz="4" w:space="0"/>
              <w:right w:val="single" w:color="000000" w:sz="4" w:space="0"/>
            </w:tcBorders>
            <w:vAlign w:val="center"/>
          </w:tcPr>
          <w:p w14:paraId="70930F83">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42" w:type="dxa"/>
            <w:tcBorders>
              <w:left w:val="single" w:color="000000" w:sz="4" w:space="0"/>
              <w:bottom w:val="single" w:color="000000" w:sz="4" w:space="0"/>
              <w:right w:val="single" w:color="000000" w:sz="4" w:space="0"/>
            </w:tcBorders>
            <w:vAlign w:val="center"/>
          </w:tcPr>
          <w:p w14:paraId="54C71158">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43" w:type="dxa"/>
            <w:tcBorders>
              <w:left w:val="single" w:color="000000" w:sz="4" w:space="0"/>
              <w:bottom w:val="single" w:color="000000" w:sz="4" w:space="0"/>
              <w:right w:val="single" w:color="000000" w:sz="4" w:space="0"/>
            </w:tcBorders>
            <w:vAlign w:val="center"/>
          </w:tcPr>
          <w:p w14:paraId="73F14770">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57" w:type="dxa"/>
            <w:tcBorders>
              <w:left w:val="single" w:color="000000" w:sz="4" w:space="0"/>
              <w:bottom w:val="single" w:color="000000" w:sz="4" w:space="0"/>
              <w:right w:val="single" w:color="000000" w:sz="4" w:space="0"/>
            </w:tcBorders>
            <w:vAlign w:val="center"/>
          </w:tcPr>
          <w:p w14:paraId="0A4E982A">
            <w:pPr>
              <w:pStyle w:val="22"/>
              <w:jc w:val="right"/>
              <w:rPr>
                <w:rFonts w:hint="eastAsia" w:ascii="仿宋" w:hAnsi="仿宋" w:eastAsia="仿宋" w:cs="仿宋"/>
                <w:sz w:val="18"/>
                <w:szCs w:val="18"/>
              </w:rPr>
            </w:pPr>
            <w:r>
              <w:rPr>
                <w:rFonts w:hint="eastAsia" w:ascii="仿宋" w:hAnsi="仿宋" w:eastAsia="仿宋" w:cs="仿宋"/>
                <w:sz w:val="18"/>
                <w:szCs w:val="18"/>
              </w:rPr>
              <w:t>0.00</w:t>
            </w:r>
          </w:p>
        </w:tc>
        <w:tc>
          <w:tcPr>
            <w:tcW w:w="1027" w:type="dxa"/>
            <w:tcBorders>
              <w:left w:val="single" w:color="000000" w:sz="4" w:space="0"/>
              <w:bottom w:val="single" w:color="000000" w:sz="4" w:space="0"/>
              <w:right w:val="single" w:color="000000" w:sz="4" w:space="0"/>
            </w:tcBorders>
            <w:vAlign w:val="center"/>
          </w:tcPr>
          <w:p w14:paraId="04303C22">
            <w:pPr>
              <w:pStyle w:val="22"/>
              <w:jc w:val="right"/>
              <w:rPr>
                <w:rFonts w:hint="eastAsia" w:ascii="仿宋" w:hAnsi="仿宋" w:eastAsia="仿宋" w:cs="仿宋"/>
                <w:sz w:val="18"/>
                <w:szCs w:val="18"/>
              </w:rPr>
            </w:pPr>
            <w:r>
              <w:rPr>
                <w:rFonts w:hint="eastAsia" w:ascii="仿宋" w:hAnsi="仿宋" w:eastAsia="仿宋" w:cs="仿宋"/>
                <w:sz w:val="18"/>
                <w:szCs w:val="18"/>
              </w:rPr>
              <w:t>6.55</w:t>
            </w:r>
          </w:p>
        </w:tc>
      </w:tr>
    </w:tbl>
    <w:p w14:paraId="3E2A1A9D">
      <w:pPr>
        <w:spacing w:before="30" w:after="33"/>
        <w:ind w:left="220" w:leftChars="100"/>
        <w:rPr>
          <w:rFonts w:hint="eastAsia" w:ascii="仿宋" w:hAnsi="仿宋" w:eastAsia="仿宋" w:cs="仿宋"/>
        </w:rPr>
      </w:pPr>
      <w:r>
        <w:rPr>
          <w:rFonts w:hint="eastAsia" w:ascii="仿宋" w:hAnsi="仿宋" w:eastAsia="仿宋" w:cs="仿宋"/>
        </w:rPr>
        <w:t>相关统计数：</w:t>
      </w:r>
    </w:p>
    <w:tbl>
      <w:tblPr>
        <w:tblStyle w:val="12"/>
        <w:tblW w:w="11798" w:type="dxa"/>
        <w:tblInd w:w="62" w:type="dxa"/>
        <w:tblLayout w:type="fixed"/>
        <w:tblCellMar>
          <w:top w:w="55" w:type="dxa"/>
          <w:left w:w="55" w:type="dxa"/>
          <w:bottom w:w="55" w:type="dxa"/>
          <w:right w:w="55" w:type="dxa"/>
        </w:tblCellMar>
      </w:tblPr>
      <w:tblGrid>
        <w:gridCol w:w="4028"/>
        <w:gridCol w:w="1976"/>
        <w:gridCol w:w="3908"/>
        <w:gridCol w:w="1886"/>
      </w:tblGrid>
      <w:tr w14:paraId="1777BB56">
        <w:tblPrEx>
          <w:tblCellMar>
            <w:top w:w="55" w:type="dxa"/>
            <w:left w:w="55" w:type="dxa"/>
            <w:bottom w:w="55" w:type="dxa"/>
            <w:right w:w="55" w:type="dxa"/>
          </w:tblCellMar>
        </w:tblPrEx>
        <w:trPr>
          <w:cantSplit/>
          <w:trHeight w:val="214" w:hRule="atLeast"/>
        </w:trPr>
        <w:tc>
          <w:tcPr>
            <w:tcW w:w="4028" w:type="dxa"/>
            <w:tcBorders>
              <w:top w:val="single" w:color="auto" w:sz="4" w:space="0"/>
              <w:left w:val="single" w:color="auto" w:sz="4" w:space="0"/>
              <w:bottom w:val="single" w:color="auto" w:sz="4" w:space="0"/>
            </w:tcBorders>
            <w:vAlign w:val="center"/>
          </w:tcPr>
          <w:p w14:paraId="704BBBDE">
            <w:pPr>
              <w:pStyle w:val="22"/>
              <w:jc w:val="center"/>
              <w:rPr>
                <w:rFonts w:hint="eastAsia" w:ascii="仿宋" w:hAnsi="仿宋" w:eastAsia="仿宋" w:cs="仿宋"/>
              </w:rPr>
            </w:pPr>
            <w:r>
              <w:rPr>
                <w:rFonts w:hint="eastAsia" w:ascii="仿宋" w:hAnsi="仿宋" w:eastAsia="仿宋" w:cs="仿宋"/>
                <w:u/>
              </w:rPr>
              <w:t/>
            </w:r>
            <w:r>
              <w:rPr>
                <w:rFonts w:ascii="仿宋" w:eastAsia="仿宋" w:hAnsi="仿宋" w:cs="仿宋"/>
                <w:u w:color="auto"/>
              </w:rPr>
              <w:t>项目</w:t>
            </w:r>
          </w:p>
        </w:tc>
        <w:tc>
          <w:tcPr>
            <w:tcW w:w="1976" w:type="dxa"/>
            <w:tcBorders>
              <w:top w:val="single" w:color="auto" w:sz="4" w:space="0"/>
              <w:left w:val="single" w:color="000000" w:sz="4" w:space="0"/>
              <w:bottom w:val="single" w:color="auto" w:sz="4" w:space="0"/>
            </w:tcBorders>
            <w:vAlign w:val="center"/>
          </w:tcPr>
          <w:p w14:paraId="247334C0">
            <w:pPr>
              <w:pStyle w:val="22"/>
              <w:jc w:val="center"/>
              <w:rPr>
                <w:rFonts w:hint="eastAsia" w:ascii="仿宋" w:hAnsi="仿宋" w:eastAsia="仿宋" w:cs="仿宋"/>
              </w:rPr>
            </w:pPr>
            <w:r>
              <w:rPr>
                <w:rFonts w:hint="eastAsia" w:ascii="仿宋" w:hAnsi="仿宋" w:eastAsia="仿宋" w:cs="仿宋"/>
              </w:rPr>
              <w:t>统计数</w:t>
            </w:r>
          </w:p>
        </w:tc>
        <w:tc>
          <w:tcPr>
            <w:tcW w:w="3908" w:type="dxa"/>
            <w:tcBorders>
              <w:top w:val="single" w:color="auto" w:sz="4" w:space="0"/>
              <w:left w:val="single" w:color="000000" w:sz="4" w:space="0"/>
              <w:bottom w:val="single" w:color="auto" w:sz="4" w:space="0"/>
            </w:tcBorders>
            <w:vAlign w:val="center"/>
          </w:tcPr>
          <w:p w14:paraId="72BB8263">
            <w:pPr>
              <w:pStyle w:val="22"/>
              <w:jc w:val="center"/>
              <w:rPr>
                <w:rFonts w:hint="eastAsia" w:ascii="仿宋" w:hAnsi="仿宋" w:eastAsia="仿宋" w:cs="仿宋"/>
              </w:rPr>
            </w:pPr>
            <w:r>
              <w:rPr>
                <w:rFonts w:hint="eastAsia" w:ascii="仿宋" w:hAnsi="仿宋" w:eastAsia="仿宋" w:cs="仿宋"/>
              </w:rPr>
              <w:t>项目</w:t>
            </w:r>
          </w:p>
        </w:tc>
        <w:tc>
          <w:tcPr>
            <w:tcW w:w="1886" w:type="dxa"/>
            <w:tcBorders>
              <w:top w:val="single" w:color="auto" w:sz="4" w:space="0"/>
              <w:left w:val="single" w:color="000000" w:sz="4" w:space="0"/>
              <w:bottom w:val="single" w:color="auto" w:sz="4" w:space="0"/>
              <w:right w:val="single" w:color="auto" w:sz="4" w:space="0"/>
            </w:tcBorders>
            <w:vAlign w:val="center"/>
          </w:tcPr>
          <w:p w14:paraId="1E860B99">
            <w:pPr>
              <w:pStyle w:val="22"/>
              <w:jc w:val="center"/>
              <w:rPr>
                <w:rFonts w:hint="eastAsia" w:ascii="仿宋" w:hAnsi="仿宋" w:eastAsia="仿宋" w:cs="仿宋"/>
              </w:rPr>
            </w:pPr>
            <w:r>
              <w:rPr>
                <w:rFonts w:hint="eastAsia" w:ascii="仿宋" w:hAnsi="仿宋" w:eastAsia="仿宋" w:cs="仿宋"/>
              </w:rPr>
              <w:t>统计数</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因公出国（境）团组数(个)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因公出国（境）人次数(人)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公务用车购置数(辆)</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公务用车保有量(辆)</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国内公务接待批次(个)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国内公务接待人次(人)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国（境）外公务接待批次(个)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国（境）外公务接待人次(人)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召开会议次数(个)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0.00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参加会议人次(人)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0.00</w:t>
            </w:r>
          </w:p>
        </w:tc>
      </w:tr>
      <w:tr w14:paraId="7B3F48D5">
        <w:tblPrEx>
          <w:tblCellMar>
            <w:top w:w="55" w:type="dxa"/>
            <w:left w:w="55" w:type="dxa"/>
            <w:bottom w:w="55" w:type="dxa"/>
            <w:right w:w="55" w:type="dxa"/>
          </w:tblCellMar>
        </w:tblPrEx>
        <w:trPr>
          <w:cantSplit/>
          <w:trHeight w:val="190" w:hRule="atLeast"/>
        </w:trPr>
        <w:tc>
          <w:tcPr>
            <w:tcW w:w="4028" w:type="dxa"/>
            <w:tcBorders>
              <w:top w:val="single" w:color="auto" w:sz="4" w:space="0"/>
              <w:left w:val="single" w:color="auto" w:sz="4" w:space="0"/>
              <w:bottom w:val="single" w:color="auto" w:sz="4" w:space="0"/>
            </w:tcBorders>
            <w:vAlign w:val="center"/>
          </w:tcPr>
          <w:p w14:paraId="675A820B">
            <w:pPr>
              <w:pStyle w:val="22"/>
              <w:jc w:val="center"/>
              <w:rPr>
                <w:rFonts w:hint="eastAsia" w:ascii="仿宋" w:hAnsi="仿宋" w:eastAsia="仿宋" w:cs="仿宋"/>
              </w:rPr>
            </w:pPr>
            <w:r>
              <w:rPr>
                <w:rFonts w:hint="eastAsia" w:ascii="仿宋" w:hAnsi="仿宋" w:eastAsia="仿宋" w:cs="仿宋"/>
              </w:rPr>
              <w:t>组织培训次数(个)</w:t>
            </w:r>
          </w:p>
        </w:tc>
        <w:tc>
          <w:tcPr>
            <w:tcW w:w="1976" w:type="dxa"/>
            <w:tcBorders>
              <w:top w:val="single" w:color="auto" w:sz="4" w:space="0"/>
              <w:left w:val="single" w:color="000000" w:sz="4" w:space="0"/>
              <w:bottom w:val="single" w:color="auto" w:sz="4" w:space="0"/>
            </w:tcBorders>
            <w:vAlign w:val="center"/>
          </w:tcPr>
          <w:p w14:paraId="163BDBDB">
            <w:pPr>
              <w:pStyle w:val="22"/>
              <w:jc w:val="center"/>
              <w:rPr>
                <w:rFonts w:hint="eastAsia" w:ascii="仿宋" w:hAnsi="仿宋" w:eastAsia="仿宋" w:cs="仿宋"/>
              </w:rPr>
            </w:pPr>
            <w:r>
              <w:rPr>
                <w:rFonts w:hint="eastAsia" w:ascii="仿宋" w:hAnsi="仿宋" w:eastAsia="仿宋" w:cs="仿宋"/>
              </w:rPr>
              <w:t>37.00</w:t>
            </w:r>
          </w:p>
        </w:tc>
        <w:tc>
          <w:tcPr>
            <w:tcW w:w="3908" w:type="dxa"/>
            <w:tcBorders>
              <w:top w:val="single" w:color="auto" w:sz="4" w:space="0"/>
              <w:left w:val="single" w:color="000000" w:sz="4" w:space="0"/>
              <w:bottom w:val="single" w:color="auto" w:sz="4" w:space="0"/>
            </w:tcBorders>
            <w:vAlign w:val="center"/>
          </w:tcPr>
          <w:p w14:paraId="116E1DB4">
            <w:pPr>
              <w:pStyle w:val="22"/>
              <w:jc w:val="center"/>
              <w:rPr>
                <w:rFonts w:hint="eastAsia" w:ascii="仿宋" w:hAnsi="仿宋" w:eastAsia="仿宋" w:cs="仿宋"/>
              </w:rPr>
            </w:pPr>
            <w:r>
              <w:rPr>
                <w:rFonts w:hint="eastAsia" w:ascii="仿宋" w:hAnsi="仿宋" w:eastAsia="仿宋" w:cs="仿宋"/>
              </w:rPr>
              <w:t>参加培训人次(人)</w:t>
            </w:r>
          </w:p>
        </w:tc>
        <w:tc>
          <w:tcPr>
            <w:tcW w:w="1886" w:type="dxa"/>
            <w:tcBorders>
              <w:top w:val="single" w:color="auto" w:sz="4" w:space="0"/>
              <w:left w:val="single" w:color="000000" w:sz="4" w:space="0"/>
              <w:bottom w:val="single" w:color="auto" w:sz="4" w:space="0"/>
              <w:right w:val="single" w:color="auto" w:sz="4" w:space="0"/>
            </w:tcBorders>
            <w:vAlign w:val="center"/>
          </w:tcPr>
          <w:p w14:paraId="48763E42">
            <w:pPr>
              <w:pStyle w:val="22"/>
              <w:jc w:val="center"/>
              <w:rPr>
                <w:rFonts w:hint="eastAsia" w:ascii="仿宋" w:hAnsi="仿宋" w:eastAsia="仿宋" w:cs="仿宋"/>
              </w:rPr>
            </w:pPr>
            <w:r>
              <w:rPr>
                <w:rFonts w:hint="eastAsia" w:ascii="仿宋" w:hAnsi="仿宋" w:eastAsia="仿宋" w:cs="仿宋"/>
              </w:rPr>
              <w:t>1,310.00</w:t>
            </w:r>
          </w:p>
        </w:tc>
      </w:tr>
    </w:tbl>
    <w:p w14:paraId="45DA11EF">
      <w:pPr>
        <w:ind w:right="-2"/>
        <w:jc w:val="both"/>
        <w:rPr>
          <w:rFonts w:hint="eastAsia" w:ascii="仿宋" w:hAnsi="仿宋" w:eastAsia="仿宋" w:cs="仿宋"/>
        </w:rPr>
      </w:pPr>
      <w:r>
        <w:rPr>
          <w:rFonts w:hint="eastAsia" w:ascii="仿宋" w:hAnsi="仿宋" w:eastAsia="仿宋" w:cs="仿宋"/>
        </w:rPr>
        <w:t>注：</w:t>
      </w:r>
      <w:r>
        <w:rPr>
          <w:rFonts w:hint="eastAsia" w:ascii="仿宋" w:hAnsi="仿宋" w:eastAsia="仿宋" w:cs="仿宋"/>
          <w:lang w:val="en-US"/>
          <w:u/>
        </w:rPr>
        <w:t>本表反映本年度财政拨款“三公”经费、会议费和培训费支出情况。其中，预算数为全年预算数，反映按规定程序调整后的预算数；决算数是包括当年财政拨款和以前年度结转资金安排的实际支出。</w:t>
      </w:r>
      <w:r>
        <w:rPr>
          <w:rFonts w:ascii="仿宋" w:eastAsia="仿宋" w:hAnsi="仿宋" w:cs="仿宋"/>
          <w:u w:color="auto"/>
        </w:rPr>
        <w:t/>
      </w:r>
      <w:r>
        <w:rPr>
          <w:rFonts w:hint="eastAsia" w:ascii="仿宋" w:hAnsi="仿宋" w:eastAsia="仿宋" w:cs="仿宋"/>
          <w:lang w:val="en-US"/>
        </w:rPr>
        <w:t>本表金额单位转换时可能存在尾数误差</w:t>
      </w:r>
      <w:r>
        <w:rPr>
          <w:rFonts w:hint="eastAsia" w:ascii="仿宋" w:hAnsi="仿宋" w:eastAsia="仿宋" w:cs="仿宋"/>
        </w:rPr>
        <w:t>。</w:t>
      </w:r>
      <w:r>
        <w:rPr>
          <w:rFonts w:hint="eastAsia" w:ascii="仿宋" w:hAnsi="仿宋" w:eastAsia="仿宋" w:cs="仿宋"/>
          <w:lang w:val="en-US"/>
        </w:rPr>
        <w:t/>
      </w:r>
    </w:p>
    <w:p w14:paraId="39A3B424">
      <w:pPr>
        <w:ind w:left="227" w:firstLine="220" w:firstLineChars="100"/>
        <w:jc w:val="both"/>
        <w:rPr>
          <w:rFonts w:hint="eastAsia" w:ascii="仿宋" w:hAnsi="仿宋" w:eastAsia="仿宋" w:cs="仿宋"/>
        </w:rPr>
        <w:sectPr>
          <w:footerReference r:id="rId15" w:type="default"/>
          <w:pgSz w:w="16838" w:h="11906" w:orient="landscape"/>
          <w:pgMar w:top="720" w:right="153" w:bottom="720" w:left="153" w:header="170" w:footer="280" w:gutter="0"/>
          <w:pgNumType w:fmt="numberInDash"/>
          <w:cols w:space="720" w:num="1"/>
          <w:formProt w:val="0"/>
          <w:docGrid w:linePitch="100" w:charSpace="0"/>
        </w:sectPr>
      </w:pPr>
    </w:p>
    <w:tbl>
      <w:tblPr>
        <w:tblStyle w:val="12"/>
        <w:tblW w:w="15400" w:type="dxa"/>
        <w:tblInd w:w="62" w:type="dxa"/>
        <w:tblLayout w:type="fixed"/>
        <w:tblCellMar>
          <w:top w:w="55" w:type="dxa"/>
          <w:left w:w="55" w:type="dxa"/>
          <w:bottom w:w="55" w:type="dxa"/>
          <w:right w:w="55" w:type="dxa"/>
        </w:tblCellMar>
      </w:tblPr>
      <w:tblGrid>
        <w:gridCol w:w="1431"/>
        <w:gridCol w:w="6995"/>
        <w:gridCol w:w="2684"/>
        <w:gridCol w:w="2432"/>
        <w:gridCol w:w="1858"/>
      </w:tblGrid>
      <w:tr w14:paraId="0BD90C6E">
        <w:tblPrEx>
          <w:tblCellMar>
            <w:top w:w="55" w:type="dxa"/>
            <w:left w:w="55" w:type="dxa"/>
            <w:bottom w:w="55" w:type="dxa"/>
            <w:right w:w="55" w:type="dxa"/>
          </w:tblCellMar>
        </w:tblPrEx>
        <w:trPr>
          <w:trHeight w:val="395" w:hRule="atLeast"/>
        </w:trPr>
        <w:tc>
          <w:tcPr>
            <w:tcW w:w="15400" w:type="dxa"/>
            <w:gridSpan w:val="5"/>
            <w:vAlign w:val="center"/>
          </w:tcPr>
          <w:p w14:paraId="58428AF0">
            <w:pPr>
              <w:pStyle w:val="22"/>
              <w:jc w:val="center"/>
              <w:rPr>
                <w:rFonts w:hint="eastAsia" w:ascii="仿宋" w:hAnsi="仿宋" w:eastAsia="仿宋" w:cs="仿宋"/>
                <w:b/>
                <w:bCs/>
                <w:sz w:val="44"/>
                <w:szCs w:val="44"/>
              </w:rPr>
            </w:pPr>
            <w:r>
              <w:rPr>
                <w:rFonts w:hint="eastAsia"/>
                <w:b/>
                <w:bCs/>
                <w:color w:val="000000"/>
                <w:sz w:val="36"/>
                <w:szCs w:val="36"/>
                <w:lang w:eastAsia="ar-SA"/>
              </w:rPr>
              <w:t>政府性基金预算支出决算表</w:t>
            </w:r>
          </w:p>
        </w:tc>
      </w:tr>
      <w:tr w14:paraId="7CDAAFC4">
        <w:tblPrEx>
          <w:tblCellMar>
            <w:top w:w="55" w:type="dxa"/>
            <w:left w:w="55" w:type="dxa"/>
            <w:bottom w:w="55" w:type="dxa"/>
            <w:right w:w="55" w:type="dxa"/>
          </w:tblCellMar>
        </w:tblPrEx>
        <w:trPr>
          <w:trHeight w:val="323" w:hRule="atLeast"/>
        </w:trPr>
        <w:tc>
          <w:tcPr>
            <w:tcW w:w="8426" w:type="dxa"/>
            <w:gridSpan w:val="2"/>
          </w:tcPr>
          <w:p w14:paraId="20BE9960">
            <w:pPr>
              <w:pStyle w:val="22"/>
              <w:rPr>
                <w:rFonts w:hint="eastAsia" w:ascii="仿宋" w:hAnsi="仿宋" w:eastAsia="仿宋" w:cs="仿宋"/>
                <w:sz w:val="20"/>
              </w:rPr>
            </w:pPr>
          </w:p>
        </w:tc>
        <w:tc>
          <w:tcPr>
            <w:tcW w:w="2684" w:type="dxa"/>
          </w:tcPr>
          <w:p w14:paraId="4B0EC14E">
            <w:pPr>
              <w:pStyle w:val="22"/>
              <w:rPr>
                <w:rFonts w:hint="eastAsia" w:ascii="仿宋" w:hAnsi="仿宋" w:eastAsia="仿宋" w:cs="仿宋"/>
                <w:sz w:val="27"/>
              </w:rPr>
            </w:pPr>
          </w:p>
        </w:tc>
        <w:tc>
          <w:tcPr>
            <w:tcW w:w="2432" w:type="dxa"/>
          </w:tcPr>
          <w:p w14:paraId="101AA77A">
            <w:pPr>
              <w:pStyle w:val="22"/>
              <w:rPr>
                <w:rFonts w:hint="eastAsia" w:ascii="仿宋" w:hAnsi="仿宋" w:eastAsia="仿宋" w:cs="仿宋"/>
                <w:sz w:val="20"/>
              </w:rPr>
            </w:pPr>
          </w:p>
        </w:tc>
        <w:tc>
          <w:tcPr>
            <w:tcW w:w="1858" w:type="dxa"/>
            <w:vAlign w:val="center"/>
          </w:tcPr>
          <w:p w14:paraId="6997BA80">
            <w:pPr>
              <w:pStyle w:val="22"/>
              <w:jc w:val="right"/>
              <w:rPr>
                <w:rFonts w:hint="eastAsia" w:ascii="仿宋" w:hAnsi="仿宋" w:eastAsia="仿宋" w:cs="仿宋"/>
                <w:sz w:val="27"/>
              </w:rPr>
            </w:pPr>
            <w:r>
              <w:rPr>
                <w:rFonts w:hint="eastAsia" w:ascii="仿宋" w:hAnsi="仿宋" w:eastAsia="仿宋" w:cs="仿宋"/>
              </w:rPr>
              <w:t>公开10表</w:t>
            </w:r>
          </w:p>
        </w:tc>
      </w:tr>
      <w:tr w14:paraId="07FCD15F">
        <w:tblPrEx>
          <w:tblCellMar>
            <w:top w:w="55" w:type="dxa"/>
            <w:left w:w="55" w:type="dxa"/>
            <w:bottom w:w="55" w:type="dxa"/>
            <w:right w:w="55" w:type="dxa"/>
          </w:tblCellMar>
        </w:tblPrEx>
        <w:trPr>
          <w:trHeight w:val="152" w:hRule="atLeast"/>
        </w:trPr>
        <w:tc>
          <w:tcPr>
            <w:tcW w:w="13542" w:type="dxa"/>
            <w:gridSpan w:val="4"/>
            <w:vAlign w:val="center"/>
          </w:tcPr>
          <w:p w14:paraId="6C95E84A">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南京市人力资源和社会保障咨询服务中心</w:t>
            </w:r>
          </w:p>
        </w:tc>
        <w:tc>
          <w:tcPr>
            <w:tcW w:w="1858" w:type="dxa"/>
            <w:vAlign w:val="center"/>
          </w:tcPr>
          <w:p w14:paraId="4DFD42E9">
            <w:pPr>
              <w:pStyle w:val="22"/>
              <w:jc w:val="right"/>
              <w:rPr>
                <w:rFonts w:hint="eastAsia" w:ascii="仿宋" w:hAnsi="仿宋" w:eastAsia="仿宋" w:cs="仿宋"/>
                <w:sz w:val="27"/>
              </w:rPr>
            </w:pPr>
            <w:r>
              <w:rPr>
                <w:rFonts w:hint="eastAsia" w:ascii="仿宋" w:hAnsi="仿宋" w:eastAsia="仿宋" w:cs="仿宋"/>
              </w:rPr>
              <w:t>金额单位：万元</w:t>
            </w:r>
          </w:p>
        </w:tc>
      </w:tr>
      <w:tr w14:paraId="172D3A3B">
        <w:tblPrEx>
          <w:tblCellMar>
            <w:top w:w="55" w:type="dxa"/>
            <w:left w:w="55" w:type="dxa"/>
            <w:bottom w:w="55" w:type="dxa"/>
            <w:right w:w="55" w:type="dxa"/>
          </w:tblCellMar>
        </w:tblPrEx>
        <w:trPr>
          <w:trHeight w:val="267" w:hRule="atLeast"/>
        </w:trPr>
        <w:tc>
          <w:tcPr>
            <w:tcW w:w="8426" w:type="dxa"/>
            <w:gridSpan w:val="2"/>
            <w:tcBorders>
              <w:top w:val="single" w:color="000000" w:sz="4" w:space="0"/>
              <w:left w:val="single" w:color="000000" w:sz="4" w:space="0"/>
              <w:bottom w:val="single" w:color="000000" w:sz="4" w:space="0"/>
            </w:tcBorders>
            <w:vAlign w:val="center"/>
          </w:tcPr>
          <w:p w14:paraId="08F8CC22">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2684" w:type="dxa"/>
            <w:vMerge w:val="restart"/>
            <w:tcBorders>
              <w:top w:val="single" w:color="000000" w:sz="4" w:space="0"/>
              <w:left w:val="single" w:color="000000" w:sz="4" w:space="0"/>
            </w:tcBorders>
            <w:vAlign w:val="center"/>
          </w:tcPr>
          <w:p w14:paraId="4BBBE4AE">
            <w:pPr>
              <w:pStyle w:val="22"/>
              <w:jc w:val="center"/>
              <w:rPr>
                <w:rFonts w:hint="eastAsia" w:ascii="仿宋" w:hAnsi="仿宋" w:eastAsia="仿宋" w:cs="仿宋"/>
              </w:rPr>
            </w:pPr>
            <w:r>
              <w:rPr>
                <w:rFonts w:hint="eastAsia" w:ascii="仿宋" w:hAnsi="仿宋" w:eastAsia="仿宋" w:cs="仿宋"/>
              </w:rPr>
              <w:t>本年支出合计</w:t>
            </w:r>
          </w:p>
        </w:tc>
        <w:tc>
          <w:tcPr>
            <w:tcW w:w="2432" w:type="dxa"/>
            <w:vMerge w:val="restart"/>
            <w:tcBorders>
              <w:top w:val="single" w:color="000000" w:sz="4" w:space="0"/>
              <w:left w:val="single" w:color="000000" w:sz="4" w:space="0"/>
            </w:tcBorders>
            <w:vAlign w:val="center"/>
          </w:tcPr>
          <w:p w14:paraId="0240C720">
            <w:pPr>
              <w:pStyle w:val="22"/>
              <w:jc w:val="center"/>
              <w:rPr>
                <w:rFonts w:hint="eastAsia" w:ascii="仿宋" w:hAnsi="仿宋" w:eastAsia="仿宋" w:cs="仿宋"/>
              </w:rPr>
            </w:pPr>
            <w:r>
              <w:rPr>
                <w:rFonts w:hint="eastAsia" w:ascii="仿宋" w:hAnsi="仿宋" w:eastAsia="仿宋" w:cs="仿宋"/>
              </w:rPr>
              <w:t>基本支出</w:t>
            </w:r>
          </w:p>
        </w:tc>
        <w:tc>
          <w:tcPr>
            <w:tcW w:w="1858" w:type="dxa"/>
            <w:vMerge w:val="restart"/>
            <w:tcBorders>
              <w:top w:val="single" w:color="000000" w:sz="4" w:space="0"/>
              <w:left w:val="single" w:color="000000" w:sz="4" w:space="0"/>
              <w:bottom w:val="single" w:color="000000" w:sz="4" w:space="0"/>
              <w:right w:val="single" w:color="000000" w:sz="4" w:space="0"/>
            </w:tcBorders>
            <w:vAlign w:val="center"/>
          </w:tcPr>
          <w:p w14:paraId="0A23B6EC">
            <w:pPr>
              <w:pStyle w:val="22"/>
              <w:jc w:val="center"/>
              <w:rPr>
                <w:rFonts w:hint="eastAsia" w:ascii="仿宋" w:hAnsi="仿宋" w:eastAsia="仿宋" w:cs="仿宋"/>
              </w:rPr>
            </w:pPr>
            <w:r>
              <w:rPr>
                <w:rFonts w:hint="eastAsia" w:ascii="仿宋" w:hAnsi="仿宋" w:eastAsia="仿宋" w:cs="仿宋"/>
              </w:rPr>
              <w:t>项目支出</w:t>
            </w:r>
          </w:p>
        </w:tc>
      </w:tr>
      <w:tr w14:paraId="1CAA44E5">
        <w:tblPrEx>
          <w:tblCellMar>
            <w:top w:w="55" w:type="dxa"/>
            <w:left w:w="55" w:type="dxa"/>
            <w:bottom w:w="55" w:type="dxa"/>
            <w:right w:w="55" w:type="dxa"/>
          </w:tblCellMar>
        </w:tblPrEx>
        <w:trPr>
          <w:trHeight w:val="427" w:hRule="atLeast"/>
        </w:trPr>
        <w:tc>
          <w:tcPr>
            <w:tcW w:w="1431" w:type="dxa"/>
            <w:tcBorders>
              <w:left w:val="single" w:color="000000" w:sz="4" w:space="0"/>
              <w:bottom w:val="single" w:color="000000" w:sz="4" w:space="0"/>
            </w:tcBorders>
            <w:vAlign w:val="center"/>
          </w:tcPr>
          <w:p w14:paraId="3D1FA046">
            <w:pPr>
              <w:pStyle w:val="22"/>
              <w:jc w:val="center"/>
              <w:rPr>
                <w:rFonts w:hint="eastAsia" w:ascii="仿宋" w:hAnsi="仿宋" w:eastAsia="仿宋" w:cs="仿宋"/>
              </w:rPr>
            </w:pPr>
            <w:r>
              <w:rPr>
                <w:rFonts w:hint="eastAsia" w:ascii="仿宋" w:hAnsi="仿宋" w:eastAsia="仿宋" w:cs="仿宋"/>
              </w:rPr>
              <w:t>功能分类</w:t>
            </w:r>
          </w:p>
          <w:p w14:paraId="01546687">
            <w:pPr>
              <w:pStyle w:val="22"/>
              <w:jc w:val="center"/>
              <w:rPr>
                <w:rFonts w:hint="eastAsia" w:ascii="仿宋" w:hAnsi="仿宋" w:eastAsia="仿宋" w:cs="仿宋"/>
              </w:rPr>
            </w:pPr>
            <w:r>
              <w:rPr>
                <w:rFonts w:hint="eastAsia" w:ascii="仿宋" w:hAnsi="仿宋" w:eastAsia="仿宋" w:cs="仿宋"/>
              </w:rPr>
              <w:t>科目编码</w:t>
            </w:r>
          </w:p>
        </w:tc>
        <w:tc>
          <w:tcPr>
            <w:tcW w:w="6995" w:type="dxa"/>
            <w:tcBorders>
              <w:left w:val="single" w:color="000000" w:sz="4" w:space="0"/>
              <w:bottom w:val="single" w:color="000000" w:sz="4" w:space="0"/>
            </w:tcBorders>
            <w:vAlign w:val="center"/>
          </w:tcPr>
          <w:p w14:paraId="1DEDF09C">
            <w:pPr>
              <w:pStyle w:val="22"/>
              <w:jc w:val="center"/>
              <w:rPr>
                <w:rFonts w:hint="eastAsia" w:ascii="仿宋" w:hAnsi="仿宋" w:eastAsia="仿宋" w:cs="仿宋"/>
              </w:rPr>
            </w:pPr>
            <w:r>
              <w:rPr>
                <w:rFonts w:hint="eastAsia" w:ascii="仿宋" w:hAnsi="仿宋" w:eastAsia="仿宋" w:cs="仿宋"/>
              </w:rPr>
              <w:t>科目名称</w:t>
            </w:r>
          </w:p>
        </w:tc>
        <w:tc>
          <w:tcPr>
            <w:tcW w:w="2684" w:type="dxa"/>
            <w:vMerge w:val="continue"/>
            <w:tcBorders>
              <w:left w:val="single" w:color="000000" w:sz="4" w:space="0"/>
              <w:bottom w:val="single" w:color="000000" w:sz="4" w:space="0"/>
            </w:tcBorders>
          </w:tcPr>
          <w:p w14:paraId="4C34408D">
            <w:pPr>
              <w:rPr>
                <w:rFonts w:hint="eastAsia" w:ascii="仿宋" w:hAnsi="仿宋" w:eastAsia="仿宋" w:cs="仿宋"/>
              </w:rPr>
            </w:pPr>
          </w:p>
        </w:tc>
        <w:tc>
          <w:tcPr>
            <w:tcW w:w="2432" w:type="dxa"/>
            <w:vMerge w:val="continue"/>
            <w:tcBorders>
              <w:left w:val="single" w:color="000000" w:sz="4" w:space="0"/>
              <w:bottom w:val="single" w:color="000000" w:sz="4" w:space="0"/>
            </w:tcBorders>
            <w:vAlign w:val="center"/>
          </w:tcPr>
          <w:p w14:paraId="0B9D4930">
            <w:pPr>
              <w:pStyle w:val="22"/>
              <w:jc w:val="center"/>
              <w:rPr>
                <w:rFonts w:hint="eastAsia" w:ascii="仿宋" w:hAnsi="仿宋" w:eastAsia="仿宋" w:cs="仿宋"/>
              </w:rPr>
            </w:pPr>
          </w:p>
        </w:tc>
        <w:tc>
          <w:tcPr>
            <w:tcW w:w="1858" w:type="dxa"/>
            <w:vMerge w:val="continue"/>
            <w:tcBorders>
              <w:left w:val="single" w:color="000000" w:sz="4" w:space="0"/>
              <w:bottom w:val="single" w:color="000000" w:sz="4" w:space="0"/>
              <w:right w:val="single" w:color="000000" w:sz="4" w:space="0"/>
            </w:tcBorders>
          </w:tcPr>
          <w:p w14:paraId="2C0D7E12">
            <w:pPr>
              <w:rPr>
                <w:rFonts w:hint="eastAsia" w:ascii="仿宋" w:hAnsi="仿宋" w:eastAsia="仿宋" w:cs="仿宋"/>
              </w:rPr>
            </w:pPr>
          </w:p>
        </w:tc>
      </w:tr>
      <w:tr w14:paraId="329069A6">
        <w:tblPrEx>
          <w:tblCellMar>
            <w:top w:w="55" w:type="dxa"/>
            <w:left w:w="55" w:type="dxa"/>
            <w:bottom w:w="55" w:type="dxa"/>
            <w:right w:w="55" w:type="dxa"/>
          </w:tblCellMar>
        </w:tblPrEx>
        <w:trPr>
          <w:trHeight w:val="275" w:hRule="atLeast"/>
        </w:trPr>
        <w:tc>
          <w:tcPr>
            <w:tcW w:w="8426" w:type="dxa"/>
            <w:gridSpan w:val="2"/>
            <w:tcBorders>
              <w:left w:val="single" w:color="000000" w:sz="4" w:space="0"/>
              <w:bottom w:val="single" w:color="000000" w:sz="4" w:space="0"/>
            </w:tcBorders>
            <w:vAlign w:val="center"/>
          </w:tcPr>
          <w:p w14:paraId="4B21BC30">
            <w:pPr>
              <w:pStyle w:val="22"/>
              <w:jc w:val="center"/>
              <w:rPr>
                <w:rFonts w:hint="eastAsia" w:ascii="仿宋" w:hAnsi="仿宋" w:eastAsia="仿宋" w:cs="仿宋"/>
              </w:rPr>
            </w:pPr>
            <w:r>
              <w:rPr>
                <w:rFonts w:hint="eastAsia" w:ascii="仿宋" w:hAnsi="仿宋" w:eastAsia="仿宋" w:cs="仿宋"/>
              </w:rPr>
              <w:t>栏次</w:t>
            </w:r>
          </w:p>
        </w:tc>
        <w:tc>
          <w:tcPr>
            <w:tcW w:w="2684" w:type="dxa"/>
            <w:tcBorders>
              <w:left w:val="single" w:color="000000" w:sz="4" w:space="0"/>
              <w:bottom w:val="single" w:color="000000" w:sz="4" w:space="0"/>
            </w:tcBorders>
            <w:vAlign w:val="center"/>
          </w:tcPr>
          <w:p w14:paraId="683D63B6">
            <w:pPr>
              <w:pStyle w:val="22"/>
              <w:jc w:val="center"/>
              <w:rPr>
                <w:rFonts w:hint="eastAsia" w:ascii="仿宋" w:hAnsi="仿宋" w:eastAsia="仿宋" w:cs="仿宋"/>
                <w:lang w:val="en-US"/>
              </w:rPr>
            </w:pPr>
            <w:r>
              <w:rPr>
                <w:rFonts w:hint="eastAsia" w:ascii="仿宋" w:hAnsi="仿宋" w:eastAsia="仿宋" w:cs="仿宋"/>
                <w:lang w:val="en-US"/>
              </w:rPr>
              <w:t>1</w:t>
            </w:r>
          </w:p>
        </w:tc>
        <w:tc>
          <w:tcPr>
            <w:tcW w:w="2432" w:type="dxa"/>
            <w:tcBorders>
              <w:left w:val="single" w:color="000000" w:sz="4" w:space="0"/>
              <w:bottom w:val="single" w:color="000000" w:sz="4" w:space="0"/>
            </w:tcBorders>
            <w:vAlign w:val="center"/>
          </w:tcPr>
          <w:p w14:paraId="16273B00">
            <w:pPr>
              <w:pStyle w:val="22"/>
              <w:jc w:val="center"/>
              <w:rPr>
                <w:rFonts w:hint="eastAsia" w:ascii="仿宋" w:hAnsi="仿宋" w:eastAsia="仿宋" w:cs="仿宋"/>
              </w:rPr>
            </w:pPr>
            <w:r>
              <w:rPr>
                <w:rFonts w:hint="eastAsia" w:ascii="仿宋" w:hAnsi="仿宋" w:eastAsia="仿宋" w:cs="仿宋"/>
              </w:rPr>
              <w:t>2</w:t>
            </w:r>
          </w:p>
        </w:tc>
        <w:tc>
          <w:tcPr>
            <w:tcW w:w="1858" w:type="dxa"/>
            <w:tcBorders>
              <w:left w:val="single" w:color="000000" w:sz="4" w:space="0"/>
              <w:bottom w:val="single" w:color="000000" w:sz="4" w:space="0"/>
              <w:right w:val="single" w:color="000000" w:sz="4" w:space="0"/>
            </w:tcBorders>
            <w:vAlign w:val="center"/>
          </w:tcPr>
          <w:p w14:paraId="7A0F2877">
            <w:pPr>
              <w:pStyle w:val="22"/>
              <w:jc w:val="center"/>
              <w:rPr>
                <w:rFonts w:hint="eastAsia" w:ascii="仿宋" w:hAnsi="仿宋" w:eastAsia="仿宋" w:cs="仿宋"/>
                <w:lang w:val="en-US"/>
              </w:rPr>
            </w:pPr>
            <w:r>
              <w:rPr>
                <w:rFonts w:hint="eastAsia" w:ascii="仿宋" w:hAnsi="仿宋" w:eastAsia="仿宋" w:cs="仿宋"/>
                <w:lang w:val="en-US"/>
              </w:rPr>
              <w:t>3</w:t>
            </w:r>
          </w:p>
        </w:tc>
      </w:tr>
      <w:tr w14:paraId="08704142">
        <w:tblPrEx>
          <w:tblCellMar>
            <w:top w:w="55" w:type="dxa"/>
            <w:left w:w="55" w:type="dxa"/>
            <w:bottom w:w="55" w:type="dxa"/>
            <w:right w:w="55" w:type="dxa"/>
          </w:tblCellMar>
        </w:tblPrEx>
        <w:trPr>
          <w:trHeight w:val="389" w:hRule="exact"/>
        </w:trPr>
        <w:tc>
          <w:tcPr>
            <w:tcW w:w="8426" w:type="dxa"/>
            <w:gridSpan w:val="2"/>
            <w:tcBorders>
              <w:left w:val="single" w:color="000000" w:sz="4" w:space="0"/>
              <w:bottom w:val="single" w:color="000000" w:sz="4" w:space="0"/>
            </w:tcBorders>
            <w:vAlign w:val="center"/>
          </w:tcPr>
          <w:p w14:paraId="6931C810">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684" w:type="dxa"/>
            <w:tcBorders>
              <w:left w:val="single" w:color="000000" w:sz="4" w:space="0"/>
              <w:bottom w:val="single" w:color="000000" w:sz="4" w:space="0"/>
            </w:tcBorders>
            <w:vAlign w:val="center"/>
          </w:tcPr>
          <w:p w14:paraId="35D507F2">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432" w:type="dxa"/>
            <w:tcBorders>
              <w:left w:val="single" w:color="000000" w:sz="4" w:space="0"/>
              <w:bottom w:val="single" w:color="000000" w:sz="4" w:space="0"/>
            </w:tcBorders>
            <w:vAlign w:val="center"/>
          </w:tcPr>
          <w:p w14:paraId="489EAB9A">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1858" w:type="dxa"/>
            <w:tcBorders>
              <w:left w:val="single" w:color="000000" w:sz="4" w:space="0"/>
              <w:bottom w:val="single" w:color="000000" w:sz="4" w:space="0"/>
              <w:right w:val="single" w:color="000000" w:sz="4" w:space="0"/>
            </w:tcBorders>
            <w:vAlign w:val="center"/>
          </w:tcPr>
          <w:p w14:paraId="0A2A00E0">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
            </w:r>
          </w:p>
        </w:tc>
      </w:tr>
      <w:tr w14:paraId="2018DA1F">
        <w:tblPrEx>
          <w:tblCellMar>
            <w:top w:w="55" w:type="dxa"/>
            <w:left w:w="55" w:type="dxa"/>
            <w:bottom w:w="55" w:type="dxa"/>
            <w:right w:w="55" w:type="dxa"/>
          </w:tblCellMar>
        </w:tblPrEx>
        <w:trPr>
          <w:cantSplit/>
          <w:trHeight w:val="253" w:hRule="atLeast"/>
        </w:trPr>
        <w:tc>
          <w:tcPr>
            <w:tcW w:w="1431" w:type="dxa"/>
            <w:tcBorders>
              <w:top w:val="single" w:color="000000" w:sz="4" w:space="0"/>
              <w:left w:val="single" w:color="000000" w:sz="4" w:space="0"/>
              <w:bottom w:val="single" w:color="000000" w:sz="4" w:space="0"/>
              <w:right w:val="single" w:color="000000" w:sz="4" w:space="0"/>
            </w:tcBorders>
            <w:vAlign w:val="center"/>
          </w:tcPr>
          <w:p w14:paraId="55843713">
            <w:pPr>
              <w:pStyle w:val="22"/>
              <w:rPr>
                <w:rFonts w:hint="eastAsia" w:ascii="仿宋" w:hAnsi="仿宋" w:eastAsia="仿宋" w:cs="仿宋"/>
              </w:rPr>
            </w:pPr>
            <w:r>
              <w:rPr>
                <w:rFonts w:hint="eastAsia" w:ascii="仿宋" w:hAnsi="仿宋" w:eastAsia="仿宋" w:cs="仿宋"/>
              </w:rPr>
              <w:t/>
            </w:r>
          </w:p>
        </w:tc>
        <w:tc>
          <w:tcPr>
            <w:tcW w:w="6995" w:type="dxa"/>
            <w:tcBorders>
              <w:top w:val="single" w:color="000000" w:sz="4" w:space="0"/>
              <w:left w:val="single" w:color="000000" w:sz="4" w:space="0"/>
              <w:bottom w:val="single" w:color="000000" w:sz="4" w:space="0"/>
              <w:right w:val="single" w:color="000000" w:sz="4" w:space="0"/>
            </w:tcBorders>
            <w:vAlign w:val="center"/>
          </w:tcPr>
          <w:p w14:paraId="4C41B349">
            <w:pPr>
              <w:pStyle w:val="22"/>
              <w:rPr>
                <w:rFonts w:hint="eastAsia" w:ascii="仿宋" w:hAnsi="仿宋" w:eastAsia="仿宋" w:cs="仿宋"/>
              </w:rPr>
            </w:pPr>
            <w:r>
              <w:rPr>
                <w:rFonts w:hint="eastAsia" w:ascii="仿宋" w:hAnsi="仿宋" w:eastAsia="仿宋" w:cs="仿宋"/>
              </w:rPr>
              <w:t/>
            </w:r>
          </w:p>
        </w:tc>
        <w:tc>
          <w:tcPr>
            <w:tcW w:w="2684" w:type="dxa"/>
            <w:tcBorders>
              <w:top w:val="single" w:color="000000" w:sz="4" w:space="0"/>
              <w:left w:val="single" w:color="000000" w:sz="4" w:space="0"/>
              <w:bottom w:val="single" w:color="000000" w:sz="4" w:space="0"/>
              <w:right w:val="single" w:color="000000" w:sz="4" w:space="0"/>
            </w:tcBorders>
            <w:vAlign w:val="center"/>
          </w:tcPr>
          <w:p w14:paraId="0F87DA21">
            <w:pPr>
              <w:jc w:val="right"/>
              <w:rPr>
                <w:rFonts w:hint="eastAsia" w:ascii="仿宋" w:hAnsi="仿宋" w:eastAsia="仿宋" w:cs="仿宋"/>
              </w:rPr>
            </w:pPr>
            <w:r>
              <w:rPr>
                <w:rFonts w:hint="eastAsia" w:ascii="仿宋" w:hAnsi="仿宋" w:eastAsia="仿宋" w:cs="仿宋"/>
              </w:rPr>
              <w:t/>
            </w:r>
          </w:p>
        </w:tc>
        <w:tc>
          <w:tcPr>
            <w:tcW w:w="2432" w:type="dxa"/>
            <w:tcBorders>
              <w:top w:val="single" w:color="000000" w:sz="4" w:space="0"/>
              <w:left w:val="single" w:color="000000" w:sz="4" w:space="0"/>
              <w:bottom w:val="single" w:color="000000" w:sz="4" w:space="0"/>
              <w:right w:val="single" w:color="000000" w:sz="4" w:space="0"/>
            </w:tcBorders>
            <w:vAlign w:val="center"/>
          </w:tcPr>
          <w:p w14:paraId="69C7D8F6">
            <w:pPr>
              <w:jc w:val="right"/>
              <w:rPr>
                <w:rFonts w:hint="eastAsia" w:ascii="仿宋" w:hAnsi="仿宋" w:eastAsia="仿宋" w:cs="仿宋"/>
              </w:rPr>
            </w:pPr>
            <w:r>
              <w:rPr>
                <w:rFonts w:hint="eastAsia" w:ascii="仿宋" w:hAnsi="仿宋" w:eastAsia="仿宋" w:cs="仿宋"/>
              </w:rPr>
              <w:t/>
            </w:r>
          </w:p>
        </w:tc>
        <w:tc>
          <w:tcPr>
            <w:tcW w:w="1858" w:type="dxa"/>
            <w:tcBorders>
              <w:top w:val="single" w:color="000000" w:sz="4" w:space="0"/>
              <w:left w:val="single" w:color="000000" w:sz="4" w:space="0"/>
              <w:bottom w:val="single" w:color="000000" w:sz="4" w:space="0"/>
              <w:right w:val="single" w:color="000000" w:sz="4" w:space="0"/>
            </w:tcBorders>
            <w:vAlign w:val="center"/>
          </w:tcPr>
          <w:p w14:paraId="32DB3F51">
            <w:pPr>
              <w:jc w:val="right"/>
              <w:rPr>
                <w:rFonts w:hint="eastAsia" w:ascii="仿宋" w:hAnsi="仿宋" w:eastAsia="仿宋" w:cs="仿宋"/>
              </w:rPr>
            </w:pPr>
            <w:r>
              <w:rPr>
                <w:rFonts w:hint="eastAsia" w:ascii="仿宋" w:hAnsi="仿宋" w:eastAsia="仿宋" w:cs="仿宋"/>
              </w:rPr>
              <w:t/>
            </w:r>
          </w:p>
        </w:tc>
      </w:tr>
    </w:tbl>
    <w:p w14:paraId="7474ACFA">
      <w:pPr>
        <w:spacing w:before="25"/>
        <w:jc w:val="both"/>
        <w:rPr>
          <w:rFonts w:hint="eastAsia" w:ascii="仿宋" w:hAnsi="仿宋" w:eastAsia="仿宋" w:cs="仿宋"/>
        </w:rPr>
      </w:pPr>
      <w:r>
        <w:rPr>
          <w:rFonts w:hint="eastAsia" w:ascii="仿宋" w:hAnsi="仿宋" w:eastAsia="仿宋" w:cs="仿宋"/>
        </w:rPr>
        <w:t>注：本表反映本年度政府性基金预算财政拨款支出情况。</w:t>
      </w:r>
      <w:r>
        <w:rPr>
          <w:rFonts w:hint="eastAsia" w:ascii="仿宋" w:hAnsi="仿宋" w:eastAsia="仿宋" w:cs="仿宋"/>
          <w:lang w:val="en-US"/>
        </w:rPr>
        <w:t/>
      </w:r>
      <w:r>
        <w:rPr>
          <w:rFonts w:hint="eastAsia" w:ascii="仿宋" w:hAnsi="仿宋" w:eastAsia="仿宋" w:cs="仿宋"/>
          <w:lang w:val="en-US"/>
        </w:rPr>
        <w:t/>
      </w:r>
    </w:p>
    <w:p w14:paraId="3B1CEB3B">
      <w:pPr>
        <w:spacing w:before="25"/>
        <w:ind w:left="440" w:leftChars="200"/>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w:t>
      </w:r>
      <w:r>
        <w:rPr>
          <w:rFonts w:ascii="仿宋" w:eastAsia="仿宋" w:hAnsi="仿宋" w:cs="仿宋"/>
          <w:u w:color="auto"/>
        </w:rPr>
        <w:t>单位</w:t>
      </w:r>
      <w:r>
        <w:rPr>
          <w:rFonts w:ascii="仿宋" w:eastAsia="仿宋" w:hAnsi="仿宋" w:cs="仿宋"/>
          <w:u w:color="auto"/>
        </w:rPr>
        <w:t>无政府性基金预算收入支出决算，故本表为空。</w:t>
      </w:r>
      <w:r>
        <w:rPr>
          <w:rFonts w:ascii="仿宋" w:eastAsia="仿宋" w:hAnsi="仿宋" w:cs="仿宋"/>
          <w:u w:color="auto"/>
        </w:rPr>
        <w:t/>
      </w:r>
    </w:p>
    <w:p w14:paraId="5F790C60">
      <w:pPr>
        <w:spacing w:before="25"/>
        <w:jc w:val="both"/>
        <w:rPr>
          <w:rFonts w:hint="eastAsia" w:ascii="仿宋" w:hAnsi="仿宋" w:eastAsia="仿宋" w:cs="仿宋"/>
          <w:lang w:val="en-US"/>
        </w:rPr>
        <w:sectPr>
          <w:footerReference r:id="rId16"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400" w:type="dxa"/>
        <w:tblInd w:w="47" w:type="dxa"/>
        <w:tblLayout w:type="fixed"/>
        <w:tblCellMar>
          <w:top w:w="55" w:type="dxa"/>
          <w:left w:w="55" w:type="dxa"/>
          <w:bottom w:w="55" w:type="dxa"/>
          <w:right w:w="55" w:type="dxa"/>
        </w:tblCellMar>
      </w:tblPr>
      <w:tblGrid>
        <w:gridCol w:w="1462"/>
        <w:gridCol w:w="7058"/>
        <w:gridCol w:w="2510"/>
        <w:gridCol w:w="2309"/>
        <w:gridCol w:w="2061"/>
      </w:tblGrid>
      <w:tr w14:paraId="48D27F85">
        <w:tblPrEx>
          <w:tblCellMar>
            <w:top w:w="55" w:type="dxa"/>
            <w:left w:w="55" w:type="dxa"/>
            <w:bottom w:w="55" w:type="dxa"/>
            <w:right w:w="55" w:type="dxa"/>
          </w:tblCellMar>
        </w:tblPrEx>
        <w:trPr>
          <w:trHeight w:val="395" w:hRule="atLeast"/>
        </w:trPr>
        <w:tc>
          <w:tcPr>
            <w:tcW w:w="15400" w:type="dxa"/>
            <w:gridSpan w:val="5"/>
            <w:vAlign w:val="center"/>
          </w:tcPr>
          <w:p w14:paraId="41DCA5D4">
            <w:pPr>
              <w:pStyle w:val="22"/>
              <w:jc w:val="center"/>
              <w:rPr>
                <w:rFonts w:hint="eastAsia" w:ascii="仿宋" w:hAnsi="仿宋" w:eastAsia="仿宋" w:cs="仿宋"/>
                <w:b/>
                <w:bCs/>
                <w:sz w:val="44"/>
                <w:szCs w:val="44"/>
              </w:rPr>
            </w:pPr>
            <w:r>
              <w:rPr>
                <w:rFonts w:hint="eastAsia"/>
                <w:b/>
                <w:bCs/>
                <w:color w:val="000000"/>
                <w:sz w:val="36"/>
                <w:szCs w:val="36"/>
                <w:lang w:eastAsia="ar-SA"/>
              </w:rPr>
              <w:t>国有资本经营预算支出决算表</w:t>
            </w:r>
          </w:p>
        </w:tc>
      </w:tr>
      <w:tr w14:paraId="24B4FD26">
        <w:tblPrEx>
          <w:tblCellMar>
            <w:top w:w="55" w:type="dxa"/>
            <w:left w:w="55" w:type="dxa"/>
            <w:bottom w:w="55" w:type="dxa"/>
            <w:right w:w="55" w:type="dxa"/>
          </w:tblCellMar>
        </w:tblPrEx>
        <w:trPr>
          <w:trHeight w:val="323" w:hRule="atLeast"/>
        </w:trPr>
        <w:tc>
          <w:tcPr>
            <w:tcW w:w="8520" w:type="dxa"/>
            <w:gridSpan w:val="2"/>
          </w:tcPr>
          <w:p w14:paraId="4E72F26C">
            <w:pPr>
              <w:pStyle w:val="22"/>
              <w:rPr>
                <w:rFonts w:hint="eastAsia" w:ascii="仿宋" w:hAnsi="仿宋" w:eastAsia="仿宋" w:cs="仿宋"/>
                <w:sz w:val="20"/>
              </w:rPr>
            </w:pPr>
          </w:p>
        </w:tc>
        <w:tc>
          <w:tcPr>
            <w:tcW w:w="2510" w:type="dxa"/>
          </w:tcPr>
          <w:p w14:paraId="2ACB02A9">
            <w:pPr>
              <w:pStyle w:val="22"/>
              <w:rPr>
                <w:rFonts w:hint="eastAsia" w:ascii="仿宋" w:hAnsi="仿宋" w:eastAsia="仿宋" w:cs="仿宋"/>
                <w:sz w:val="27"/>
              </w:rPr>
            </w:pPr>
          </w:p>
        </w:tc>
        <w:tc>
          <w:tcPr>
            <w:tcW w:w="2309" w:type="dxa"/>
          </w:tcPr>
          <w:p w14:paraId="4931D6AD">
            <w:pPr>
              <w:pStyle w:val="22"/>
              <w:rPr>
                <w:rFonts w:hint="eastAsia" w:ascii="仿宋" w:hAnsi="仿宋" w:eastAsia="仿宋" w:cs="仿宋"/>
                <w:sz w:val="20"/>
              </w:rPr>
            </w:pPr>
          </w:p>
        </w:tc>
        <w:tc>
          <w:tcPr>
            <w:tcW w:w="2061" w:type="dxa"/>
            <w:vAlign w:val="center"/>
          </w:tcPr>
          <w:p w14:paraId="1805770D">
            <w:pPr>
              <w:pStyle w:val="22"/>
              <w:jc w:val="right"/>
              <w:rPr>
                <w:rFonts w:hint="eastAsia" w:ascii="仿宋" w:hAnsi="仿宋" w:eastAsia="仿宋" w:cs="仿宋"/>
                <w:sz w:val="27"/>
              </w:rPr>
            </w:pPr>
            <w:r>
              <w:rPr>
                <w:rFonts w:hint="eastAsia" w:ascii="仿宋" w:hAnsi="仿宋" w:eastAsia="仿宋" w:cs="仿宋"/>
              </w:rPr>
              <w:t>公开1</w:t>
            </w:r>
            <w:r>
              <w:rPr>
                <w:rFonts w:hint="eastAsia" w:ascii="仿宋" w:hAnsi="仿宋" w:eastAsia="仿宋" w:cs="仿宋"/>
                <w:lang w:val="en-US"/>
              </w:rPr>
              <w:t>1</w:t>
            </w:r>
            <w:r>
              <w:rPr>
                <w:rFonts w:hint="eastAsia" w:ascii="仿宋" w:hAnsi="仿宋" w:eastAsia="仿宋" w:cs="仿宋"/>
              </w:rPr>
              <w:t>表</w:t>
            </w:r>
          </w:p>
        </w:tc>
      </w:tr>
      <w:tr w14:paraId="2CDF553B">
        <w:tblPrEx>
          <w:tblCellMar>
            <w:top w:w="55" w:type="dxa"/>
            <w:left w:w="55" w:type="dxa"/>
            <w:bottom w:w="55" w:type="dxa"/>
            <w:right w:w="55" w:type="dxa"/>
          </w:tblCellMar>
        </w:tblPrEx>
        <w:trPr>
          <w:trHeight w:val="152" w:hRule="atLeast"/>
        </w:trPr>
        <w:tc>
          <w:tcPr>
            <w:tcW w:w="13339" w:type="dxa"/>
            <w:gridSpan w:val="4"/>
            <w:vAlign w:val="center"/>
          </w:tcPr>
          <w:p w14:paraId="4E6062F6">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南京市人力资源和社会保障咨询服务中心</w:t>
            </w:r>
          </w:p>
        </w:tc>
        <w:tc>
          <w:tcPr>
            <w:tcW w:w="2061" w:type="dxa"/>
            <w:vAlign w:val="center"/>
          </w:tcPr>
          <w:p w14:paraId="62C14E22">
            <w:pPr>
              <w:pStyle w:val="22"/>
              <w:jc w:val="right"/>
              <w:rPr>
                <w:rFonts w:hint="eastAsia" w:ascii="仿宋" w:hAnsi="仿宋" w:eastAsia="仿宋" w:cs="仿宋"/>
                <w:sz w:val="27"/>
              </w:rPr>
            </w:pPr>
            <w:r>
              <w:rPr>
                <w:rFonts w:hint="eastAsia" w:ascii="仿宋" w:hAnsi="仿宋" w:eastAsia="仿宋" w:cs="仿宋"/>
              </w:rPr>
              <w:t>金额单位：万元</w:t>
            </w:r>
          </w:p>
        </w:tc>
      </w:tr>
      <w:tr w14:paraId="18E54017">
        <w:tblPrEx>
          <w:tblCellMar>
            <w:top w:w="55" w:type="dxa"/>
            <w:left w:w="55" w:type="dxa"/>
            <w:bottom w:w="55" w:type="dxa"/>
            <w:right w:w="55" w:type="dxa"/>
          </w:tblCellMar>
        </w:tblPrEx>
        <w:trPr>
          <w:trHeight w:val="267" w:hRule="atLeast"/>
        </w:trPr>
        <w:tc>
          <w:tcPr>
            <w:tcW w:w="8520" w:type="dxa"/>
            <w:gridSpan w:val="2"/>
            <w:tcBorders>
              <w:top w:val="single" w:color="000000" w:sz="4" w:space="0"/>
              <w:left w:val="single" w:color="000000" w:sz="4" w:space="0"/>
              <w:bottom w:val="single" w:color="000000" w:sz="4" w:space="0"/>
            </w:tcBorders>
            <w:vAlign w:val="center"/>
          </w:tcPr>
          <w:p w14:paraId="0ED57AF9">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2510" w:type="dxa"/>
            <w:vMerge w:val="restart"/>
            <w:tcBorders>
              <w:top w:val="single" w:color="000000" w:sz="4" w:space="0"/>
              <w:left w:val="single" w:color="000000" w:sz="4" w:space="0"/>
            </w:tcBorders>
            <w:vAlign w:val="center"/>
          </w:tcPr>
          <w:p w14:paraId="2EDB6153">
            <w:pPr>
              <w:pStyle w:val="22"/>
              <w:jc w:val="center"/>
              <w:rPr>
                <w:rFonts w:hint="eastAsia" w:ascii="仿宋" w:hAnsi="仿宋" w:eastAsia="仿宋" w:cs="仿宋"/>
              </w:rPr>
            </w:pPr>
            <w:r>
              <w:rPr>
                <w:rFonts w:hint="eastAsia" w:ascii="仿宋" w:hAnsi="仿宋" w:eastAsia="仿宋" w:cs="仿宋"/>
              </w:rPr>
              <w:t>本年支出合计</w:t>
            </w:r>
          </w:p>
        </w:tc>
        <w:tc>
          <w:tcPr>
            <w:tcW w:w="2309" w:type="dxa"/>
            <w:vMerge w:val="restart"/>
            <w:tcBorders>
              <w:top w:val="single" w:color="000000" w:sz="4" w:space="0"/>
              <w:left w:val="single" w:color="000000" w:sz="4" w:space="0"/>
            </w:tcBorders>
            <w:vAlign w:val="center"/>
          </w:tcPr>
          <w:p w14:paraId="31316FD7">
            <w:pPr>
              <w:pStyle w:val="22"/>
              <w:jc w:val="center"/>
              <w:rPr>
                <w:rFonts w:hint="eastAsia" w:ascii="仿宋" w:hAnsi="仿宋" w:eastAsia="仿宋" w:cs="仿宋"/>
              </w:rPr>
            </w:pPr>
            <w:r>
              <w:rPr>
                <w:rFonts w:hint="eastAsia" w:ascii="仿宋" w:hAnsi="仿宋" w:eastAsia="仿宋" w:cs="仿宋"/>
              </w:rPr>
              <w:t>基本支出</w:t>
            </w:r>
          </w:p>
        </w:tc>
        <w:tc>
          <w:tcPr>
            <w:tcW w:w="2061" w:type="dxa"/>
            <w:vMerge w:val="restart"/>
            <w:tcBorders>
              <w:top w:val="single" w:color="000000" w:sz="4" w:space="0"/>
              <w:left w:val="single" w:color="000000" w:sz="4" w:space="0"/>
              <w:bottom w:val="single" w:color="000000" w:sz="4" w:space="0"/>
              <w:right w:val="single" w:color="000000" w:sz="4" w:space="0"/>
            </w:tcBorders>
            <w:vAlign w:val="center"/>
          </w:tcPr>
          <w:p w14:paraId="509C57E8">
            <w:pPr>
              <w:pStyle w:val="22"/>
              <w:jc w:val="center"/>
              <w:rPr>
                <w:rFonts w:hint="eastAsia" w:ascii="仿宋" w:hAnsi="仿宋" w:eastAsia="仿宋" w:cs="仿宋"/>
              </w:rPr>
            </w:pPr>
            <w:r>
              <w:rPr>
                <w:rFonts w:hint="eastAsia" w:ascii="仿宋" w:hAnsi="仿宋" w:eastAsia="仿宋" w:cs="仿宋"/>
              </w:rPr>
              <w:t>项目支出</w:t>
            </w:r>
          </w:p>
        </w:tc>
      </w:tr>
      <w:tr w14:paraId="6C903FCC">
        <w:tblPrEx>
          <w:tblCellMar>
            <w:top w:w="55" w:type="dxa"/>
            <w:left w:w="55" w:type="dxa"/>
            <w:bottom w:w="55" w:type="dxa"/>
            <w:right w:w="55" w:type="dxa"/>
          </w:tblCellMar>
        </w:tblPrEx>
        <w:trPr>
          <w:trHeight w:val="427" w:hRule="atLeast"/>
        </w:trPr>
        <w:tc>
          <w:tcPr>
            <w:tcW w:w="1462" w:type="dxa"/>
            <w:tcBorders>
              <w:left w:val="single" w:color="000000" w:sz="4" w:space="0"/>
              <w:bottom w:val="single" w:color="000000" w:sz="4" w:space="0"/>
            </w:tcBorders>
            <w:vAlign w:val="center"/>
          </w:tcPr>
          <w:p w14:paraId="2DD87FE8">
            <w:pPr>
              <w:pStyle w:val="22"/>
              <w:jc w:val="center"/>
              <w:rPr>
                <w:rFonts w:hint="eastAsia" w:ascii="仿宋" w:hAnsi="仿宋" w:eastAsia="仿宋" w:cs="仿宋"/>
              </w:rPr>
            </w:pPr>
            <w:r>
              <w:rPr>
                <w:rFonts w:hint="eastAsia" w:ascii="仿宋" w:hAnsi="仿宋" w:eastAsia="仿宋" w:cs="仿宋"/>
              </w:rPr>
              <w:t>功能分类</w:t>
            </w:r>
          </w:p>
          <w:p w14:paraId="65AFC10B">
            <w:pPr>
              <w:pStyle w:val="22"/>
              <w:jc w:val="center"/>
              <w:rPr>
                <w:rFonts w:hint="eastAsia" w:ascii="仿宋" w:hAnsi="仿宋" w:eastAsia="仿宋" w:cs="仿宋"/>
              </w:rPr>
            </w:pPr>
            <w:r>
              <w:rPr>
                <w:rFonts w:hint="eastAsia" w:ascii="仿宋" w:hAnsi="仿宋" w:eastAsia="仿宋" w:cs="仿宋"/>
              </w:rPr>
              <w:t>科目编码</w:t>
            </w:r>
          </w:p>
        </w:tc>
        <w:tc>
          <w:tcPr>
            <w:tcW w:w="7058" w:type="dxa"/>
            <w:tcBorders>
              <w:left w:val="single" w:color="000000" w:sz="4" w:space="0"/>
              <w:bottom w:val="single" w:color="000000" w:sz="4" w:space="0"/>
            </w:tcBorders>
            <w:vAlign w:val="center"/>
          </w:tcPr>
          <w:p w14:paraId="228DB411">
            <w:pPr>
              <w:pStyle w:val="22"/>
              <w:jc w:val="center"/>
              <w:rPr>
                <w:rFonts w:hint="eastAsia" w:ascii="仿宋" w:hAnsi="仿宋" w:eastAsia="仿宋" w:cs="仿宋"/>
              </w:rPr>
            </w:pPr>
            <w:r>
              <w:rPr>
                <w:rFonts w:hint="eastAsia" w:ascii="仿宋" w:hAnsi="仿宋" w:eastAsia="仿宋" w:cs="仿宋"/>
              </w:rPr>
              <w:t>科目名称</w:t>
            </w:r>
          </w:p>
        </w:tc>
        <w:tc>
          <w:tcPr>
            <w:tcW w:w="2510" w:type="dxa"/>
            <w:vMerge w:val="continue"/>
            <w:tcBorders>
              <w:left w:val="single" w:color="000000" w:sz="4" w:space="0"/>
              <w:bottom w:val="single" w:color="000000" w:sz="4" w:space="0"/>
            </w:tcBorders>
          </w:tcPr>
          <w:p w14:paraId="3141A753">
            <w:pPr>
              <w:rPr>
                <w:rFonts w:hint="eastAsia" w:ascii="仿宋" w:hAnsi="仿宋" w:eastAsia="仿宋" w:cs="仿宋"/>
              </w:rPr>
            </w:pPr>
          </w:p>
        </w:tc>
        <w:tc>
          <w:tcPr>
            <w:tcW w:w="2309" w:type="dxa"/>
            <w:vMerge w:val="continue"/>
            <w:tcBorders>
              <w:left w:val="single" w:color="000000" w:sz="4" w:space="0"/>
              <w:bottom w:val="single" w:color="000000" w:sz="4" w:space="0"/>
            </w:tcBorders>
            <w:vAlign w:val="center"/>
          </w:tcPr>
          <w:p w14:paraId="3EBCE901">
            <w:pPr>
              <w:pStyle w:val="22"/>
              <w:jc w:val="center"/>
              <w:rPr>
                <w:rFonts w:hint="eastAsia" w:ascii="仿宋" w:hAnsi="仿宋" w:eastAsia="仿宋" w:cs="仿宋"/>
              </w:rPr>
            </w:pPr>
          </w:p>
        </w:tc>
        <w:tc>
          <w:tcPr>
            <w:tcW w:w="2061" w:type="dxa"/>
            <w:vMerge w:val="continue"/>
            <w:tcBorders>
              <w:left w:val="single" w:color="000000" w:sz="4" w:space="0"/>
              <w:bottom w:val="single" w:color="000000" w:sz="4" w:space="0"/>
              <w:right w:val="single" w:color="000000" w:sz="4" w:space="0"/>
            </w:tcBorders>
          </w:tcPr>
          <w:p w14:paraId="70439AA3">
            <w:pPr>
              <w:rPr>
                <w:rFonts w:hint="eastAsia" w:ascii="仿宋" w:hAnsi="仿宋" w:eastAsia="仿宋" w:cs="仿宋"/>
              </w:rPr>
            </w:pPr>
          </w:p>
        </w:tc>
      </w:tr>
      <w:tr w14:paraId="0A722603">
        <w:tblPrEx>
          <w:tblCellMar>
            <w:top w:w="55" w:type="dxa"/>
            <w:left w:w="55" w:type="dxa"/>
            <w:bottom w:w="55" w:type="dxa"/>
            <w:right w:w="55" w:type="dxa"/>
          </w:tblCellMar>
        </w:tblPrEx>
        <w:trPr>
          <w:trHeight w:val="275" w:hRule="atLeast"/>
        </w:trPr>
        <w:tc>
          <w:tcPr>
            <w:tcW w:w="8520" w:type="dxa"/>
            <w:gridSpan w:val="2"/>
            <w:tcBorders>
              <w:left w:val="single" w:color="000000" w:sz="4" w:space="0"/>
              <w:bottom w:val="single" w:color="000000" w:sz="4" w:space="0"/>
            </w:tcBorders>
            <w:vAlign w:val="center"/>
          </w:tcPr>
          <w:p w14:paraId="74EC5431">
            <w:pPr>
              <w:pStyle w:val="22"/>
              <w:jc w:val="center"/>
              <w:rPr>
                <w:rFonts w:hint="eastAsia" w:ascii="仿宋" w:hAnsi="仿宋" w:eastAsia="仿宋" w:cs="仿宋"/>
              </w:rPr>
            </w:pPr>
            <w:r>
              <w:rPr>
                <w:rFonts w:hint="eastAsia" w:ascii="仿宋" w:hAnsi="仿宋" w:eastAsia="仿宋" w:cs="仿宋"/>
              </w:rPr>
              <w:t>栏次</w:t>
            </w:r>
          </w:p>
        </w:tc>
        <w:tc>
          <w:tcPr>
            <w:tcW w:w="2510" w:type="dxa"/>
            <w:tcBorders>
              <w:left w:val="single" w:color="000000" w:sz="4" w:space="0"/>
              <w:bottom w:val="single" w:color="000000" w:sz="4" w:space="0"/>
            </w:tcBorders>
            <w:vAlign w:val="center"/>
          </w:tcPr>
          <w:p w14:paraId="2966C8F9">
            <w:pPr>
              <w:pStyle w:val="22"/>
              <w:jc w:val="center"/>
              <w:rPr>
                <w:rFonts w:hint="eastAsia" w:ascii="仿宋" w:hAnsi="仿宋" w:eastAsia="仿宋" w:cs="仿宋"/>
                <w:lang w:val="en-US"/>
              </w:rPr>
            </w:pPr>
            <w:r>
              <w:rPr>
                <w:rFonts w:hint="eastAsia" w:ascii="仿宋" w:hAnsi="仿宋" w:eastAsia="仿宋" w:cs="仿宋"/>
                <w:lang w:val="en-US"/>
              </w:rPr>
              <w:t>1</w:t>
            </w:r>
          </w:p>
        </w:tc>
        <w:tc>
          <w:tcPr>
            <w:tcW w:w="2309" w:type="dxa"/>
            <w:tcBorders>
              <w:left w:val="single" w:color="000000" w:sz="4" w:space="0"/>
              <w:bottom w:val="single" w:color="000000" w:sz="4" w:space="0"/>
            </w:tcBorders>
            <w:vAlign w:val="center"/>
          </w:tcPr>
          <w:p w14:paraId="6738C4F5">
            <w:pPr>
              <w:pStyle w:val="22"/>
              <w:jc w:val="center"/>
              <w:rPr>
                <w:rFonts w:hint="eastAsia" w:ascii="仿宋" w:hAnsi="仿宋" w:eastAsia="仿宋" w:cs="仿宋"/>
              </w:rPr>
            </w:pPr>
            <w:r>
              <w:rPr>
                <w:rFonts w:hint="eastAsia" w:ascii="仿宋" w:hAnsi="仿宋" w:eastAsia="仿宋" w:cs="仿宋"/>
              </w:rPr>
              <w:t>2</w:t>
            </w:r>
          </w:p>
        </w:tc>
        <w:tc>
          <w:tcPr>
            <w:tcW w:w="2061" w:type="dxa"/>
            <w:tcBorders>
              <w:left w:val="single" w:color="000000" w:sz="4" w:space="0"/>
              <w:bottom w:val="single" w:color="000000" w:sz="4" w:space="0"/>
              <w:right w:val="single" w:color="000000" w:sz="4" w:space="0"/>
            </w:tcBorders>
            <w:vAlign w:val="center"/>
          </w:tcPr>
          <w:p w14:paraId="07E8D64E">
            <w:pPr>
              <w:pStyle w:val="22"/>
              <w:jc w:val="center"/>
              <w:rPr>
                <w:rFonts w:hint="eastAsia" w:ascii="仿宋" w:hAnsi="仿宋" w:eastAsia="仿宋" w:cs="仿宋"/>
                <w:lang w:val="en-US"/>
              </w:rPr>
            </w:pPr>
            <w:r>
              <w:rPr>
                <w:rFonts w:hint="eastAsia" w:ascii="仿宋" w:hAnsi="仿宋" w:eastAsia="仿宋" w:cs="仿宋"/>
                <w:lang w:val="en-US"/>
              </w:rPr>
              <w:t>3</w:t>
            </w:r>
          </w:p>
        </w:tc>
      </w:tr>
      <w:tr w14:paraId="7B98A553">
        <w:tblPrEx>
          <w:tblCellMar>
            <w:top w:w="55" w:type="dxa"/>
            <w:left w:w="55" w:type="dxa"/>
            <w:bottom w:w="55" w:type="dxa"/>
            <w:right w:w="55" w:type="dxa"/>
          </w:tblCellMar>
        </w:tblPrEx>
        <w:trPr>
          <w:trHeight w:val="389" w:hRule="exact"/>
        </w:trPr>
        <w:tc>
          <w:tcPr>
            <w:tcW w:w="8520" w:type="dxa"/>
            <w:gridSpan w:val="2"/>
            <w:tcBorders>
              <w:left w:val="single" w:color="000000" w:sz="4" w:space="0"/>
              <w:bottom w:val="single" w:color="000000" w:sz="4" w:space="0"/>
            </w:tcBorders>
            <w:vAlign w:val="center"/>
          </w:tcPr>
          <w:p w14:paraId="5828F2FE">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510" w:type="dxa"/>
            <w:tcBorders>
              <w:left w:val="single" w:color="000000" w:sz="4" w:space="0"/>
              <w:bottom w:val="single" w:color="000000" w:sz="4" w:space="0"/>
            </w:tcBorders>
            <w:vAlign w:val="center"/>
          </w:tcPr>
          <w:p w14:paraId="35FED310">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309" w:type="dxa"/>
            <w:tcBorders>
              <w:left w:val="single" w:color="000000" w:sz="4" w:space="0"/>
              <w:bottom w:val="single" w:color="000000" w:sz="4" w:space="0"/>
            </w:tcBorders>
            <w:vAlign w:val="center"/>
          </w:tcPr>
          <w:p w14:paraId="0BF3F005">
            <w:pPr>
              <w:pStyle w:val="22"/>
              <w:jc w:val="right"/>
              <w:rPr>
                <w:rFonts w:hint="eastAsia" w:ascii="仿宋" w:hAnsi="仿宋" w:eastAsia="仿宋" w:cs="仿宋"/>
                <w:sz w:val="22"/>
                <w:szCs w:val="22"/>
              </w:rPr>
            </w:pPr>
            <w:r>
              <w:rPr>
                <w:rFonts w:hint="eastAsia" w:ascii="仿宋" w:hAnsi="仿宋" w:eastAsia="仿宋" w:cs="仿宋"/>
                <w:sz w:val="22"/>
                <w:szCs w:val="22"/>
              </w:rPr>
              <w:t/>
            </w:r>
          </w:p>
        </w:tc>
        <w:tc>
          <w:tcPr>
            <w:tcW w:w="2061" w:type="dxa"/>
            <w:tcBorders>
              <w:left w:val="single" w:color="000000" w:sz="4" w:space="0"/>
              <w:bottom w:val="single" w:color="000000" w:sz="4" w:space="0"/>
              <w:right w:val="single" w:color="000000" w:sz="4" w:space="0"/>
            </w:tcBorders>
            <w:vAlign w:val="center"/>
          </w:tcPr>
          <w:p w14:paraId="284BB62D">
            <w:pPr>
              <w:pStyle w:val="22"/>
              <w:jc w:val="right"/>
              <w:rPr>
                <w:rFonts w:hint="eastAsia" w:ascii="仿宋" w:hAnsi="仿宋" w:eastAsia="仿宋" w:cs="仿宋"/>
                <w:sz w:val="22"/>
                <w:szCs w:val="22"/>
              </w:rPr>
            </w:pPr>
            <w:r>
              <w:rPr>
                <w:rFonts w:hint="eastAsia" w:ascii="仿宋" w:hAnsi="仿宋" w:eastAsia="仿宋" w:cs="仿宋"/>
                <w:sz w:val="22"/>
                <w:szCs w:val="22"/>
              </w:rPr>
              <w:t/>
            </w:r>
          </w:p>
        </w:tc>
      </w:tr>
      <w:tr w14:paraId="1217C7B4">
        <w:tblPrEx>
          <w:tblCellMar>
            <w:top w:w="55" w:type="dxa"/>
            <w:left w:w="55" w:type="dxa"/>
            <w:bottom w:w="55" w:type="dxa"/>
            <w:right w:w="55" w:type="dxa"/>
          </w:tblCellMar>
        </w:tblPrEx>
        <w:trPr>
          <w:cantSplit/>
          <w:trHeight w:val="253" w:hRule="atLeast"/>
        </w:trPr>
        <w:tc>
          <w:tcPr>
            <w:tcW w:w="1462" w:type="dxa"/>
            <w:tcBorders>
              <w:top w:val="single" w:color="000000" w:sz="4" w:space="0"/>
              <w:left w:val="single" w:color="000000" w:sz="4" w:space="0"/>
              <w:bottom w:val="single" w:color="000000" w:sz="4" w:space="0"/>
              <w:right w:val="single" w:color="000000" w:sz="4" w:space="0"/>
            </w:tcBorders>
            <w:vAlign w:val="center"/>
          </w:tcPr>
          <w:p w14:paraId="2A0B5E36">
            <w:pPr>
              <w:pStyle w:val="22"/>
              <w:rPr>
                <w:rFonts w:hint="eastAsia" w:ascii="仿宋" w:hAnsi="仿宋" w:eastAsia="仿宋" w:cs="仿宋"/>
              </w:rPr>
            </w:pPr>
            <w:r>
              <w:rPr>
                <w:rFonts w:hint="eastAsia" w:ascii="仿宋" w:hAnsi="仿宋" w:eastAsia="仿宋" w:cs="仿宋"/>
              </w:rPr>
              <w:t/>
            </w:r>
          </w:p>
        </w:tc>
        <w:tc>
          <w:tcPr>
            <w:tcW w:w="7058" w:type="dxa"/>
            <w:tcBorders>
              <w:top w:val="single" w:color="000000" w:sz="4" w:space="0"/>
              <w:left w:val="single" w:color="000000" w:sz="4" w:space="0"/>
              <w:bottom w:val="single" w:color="000000" w:sz="4" w:space="0"/>
              <w:right w:val="single" w:color="000000" w:sz="4" w:space="0"/>
            </w:tcBorders>
            <w:vAlign w:val="center"/>
          </w:tcPr>
          <w:p w14:paraId="1129F73D">
            <w:pPr>
              <w:pStyle w:val="22"/>
              <w:rPr>
                <w:rFonts w:hint="eastAsia" w:ascii="仿宋" w:hAnsi="仿宋" w:eastAsia="仿宋" w:cs="仿宋"/>
              </w:rPr>
            </w:pPr>
            <w:r>
              <w:rPr>
                <w:rFonts w:hint="eastAsia" w:ascii="仿宋" w:hAnsi="仿宋" w:eastAsia="仿宋" w:cs="仿宋"/>
              </w:rPr>
              <w:t/>
            </w:r>
          </w:p>
        </w:tc>
        <w:tc>
          <w:tcPr>
            <w:tcW w:w="2510" w:type="dxa"/>
            <w:tcBorders>
              <w:top w:val="single" w:color="000000" w:sz="4" w:space="0"/>
              <w:left w:val="single" w:color="000000" w:sz="4" w:space="0"/>
              <w:bottom w:val="single" w:color="000000" w:sz="4" w:space="0"/>
              <w:right w:val="single" w:color="000000" w:sz="4" w:space="0"/>
            </w:tcBorders>
            <w:vAlign w:val="center"/>
          </w:tcPr>
          <w:p w14:paraId="11FEACCA">
            <w:pPr>
              <w:jc w:val="right"/>
              <w:rPr>
                <w:rFonts w:hint="eastAsia" w:ascii="仿宋" w:hAnsi="仿宋" w:eastAsia="仿宋" w:cs="仿宋"/>
              </w:rPr>
            </w:pPr>
            <w:r>
              <w:rPr>
                <w:rFonts w:hint="eastAsia" w:ascii="仿宋" w:hAnsi="仿宋" w:eastAsia="仿宋" w:cs="仿宋"/>
              </w:rPr>
              <w:t/>
            </w:r>
          </w:p>
        </w:tc>
        <w:tc>
          <w:tcPr>
            <w:tcW w:w="2309" w:type="dxa"/>
            <w:tcBorders>
              <w:top w:val="single" w:color="000000" w:sz="4" w:space="0"/>
              <w:left w:val="single" w:color="000000" w:sz="4" w:space="0"/>
              <w:bottom w:val="single" w:color="000000" w:sz="4" w:space="0"/>
              <w:right w:val="single" w:color="000000" w:sz="4" w:space="0"/>
            </w:tcBorders>
            <w:vAlign w:val="center"/>
          </w:tcPr>
          <w:p w14:paraId="72377BC0">
            <w:pPr>
              <w:jc w:val="right"/>
              <w:rPr>
                <w:rFonts w:hint="eastAsia" w:ascii="仿宋" w:hAnsi="仿宋" w:eastAsia="仿宋" w:cs="仿宋"/>
              </w:rPr>
            </w:pPr>
            <w:r>
              <w:rPr>
                <w:rFonts w:hint="eastAsia" w:ascii="仿宋" w:hAnsi="仿宋" w:eastAsia="仿宋" w:cs="仿宋"/>
              </w:rPr>
              <w:t/>
            </w:r>
          </w:p>
        </w:tc>
        <w:tc>
          <w:tcPr>
            <w:tcW w:w="2061" w:type="dxa"/>
            <w:tcBorders>
              <w:top w:val="single" w:color="000000" w:sz="4" w:space="0"/>
              <w:left w:val="single" w:color="000000" w:sz="4" w:space="0"/>
              <w:bottom w:val="single" w:color="000000" w:sz="4" w:space="0"/>
              <w:right w:val="single" w:color="000000" w:sz="4" w:space="0"/>
            </w:tcBorders>
            <w:vAlign w:val="center"/>
          </w:tcPr>
          <w:p w14:paraId="559361B2">
            <w:pPr>
              <w:jc w:val="right"/>
              <w:rPr>
                <w:rFonts w:hint="eastAsia" w:ascii="仿宋" w:hAnsi="仿宋" w:eastAsia="仿宋" w:cs="仿宋"/>
              </w:rPr>
            </w:pPr>
            <w:r>
              <w:rPr>
                <w:rFonts w:hint="eastAsia" w:ascii="仿宋" w:hAnsi="仿宋" w:eastAsia="仿宋" w:cs="仿宋"/>
              </w:rPr>
              <w:t/>
            </w:r>
          </w:p>
        </w:tc>
      </w:tr>
      <w:tr w14:paraId="1217C7B4">
        <w:tblPrEx>
          <w:tblCellMar>
            <w:top w:w="55" w:type="dxa"/>
            <w:left w:w="55" w:type="dxa"/>
            <w:bottom w:w="55" w:type="dxa"/>
            <w:right w:w="55" w:type="dxa"/>
          </w:tblCellMar>
        </w:tblPrEx>
        <w:trPr>
          <w:cantSplit/>
          <w:trHeight w:val="253" w:hRule="atLeast"/>
        </w:trPr>
        <w:tc>
          <w:tcPr>
            <w:tcW w:w="1462" w:type="dxa"/>
            <w:tcBorders>
              <w:top w:val="single" w:color="000000" w:sz="4" w:space="0"/>
              <w:left w:val="single" w:color="000000" w:sz="4" w:space="0"/>
              <w:bottom w:val="single" w:color="000000" w:sz="4" w:space="0"/>
              <w:right w:val="single" w:color="000000" w:sz="4" w:space="0"/>
            </w:tcBorders>
            <w:vAlign w:val="center"/>
          </w:tcPr>
          <w:p w14:paraId="2A0B5E36">
            <w:pPr>
              <w:pStyle w:val="22"/>
              <w:rPr>
                <w:rFonts w:hint="eastAsia" w:ascii="仿宋" w:hAnsi="仿宋" w:eastAsia="仿宋" w:cs="仿宋"/>
              </w:rPr>
            </w:pPr>
            <w:r>
              <w:rPr>
                <w:rFonts w:hint="eastAsia" w:ascii="仿宋" w:hAnsi="仿宋" w:eastAsia="仿宋" w:cs="仿宋"/>
              </w:rPr>
              <w:t/>
            </w:r>
          </w:p>
        </w:tc>
        <w:tc>
          <w:tcPr>
            <w:tcW w:w="7058" w:type="dxa"/>
            <w:tcBorders>
              <w:top w:val="single" w:color="000000" w:sz="4" w:space="0"/>
              <w:left w:val="single" w:color="000000" w:sz="4" w:space="0"/>
              <w:bottom w:val="single" w:color="000000" w:sz="4" w:space="0"/>
              <w:right w:val="single" w:color="000000" w:sz="4" w:space="0"/>
            </w:tcBorders>
            <w:vAlign w:val="center"/>
          </w:tcPr>
          <w:p w14:paraId="1129F73D">
            <w:pPr>
              <w:pStyle w:val="22"/>
              <w:rPr>
                <w:rFonts w:hint="eastAsia" w:ascii="仿宋" w:hAnsi="仿宋" w:eastAsia="仿宋" w:cs="仿宋"/>
              </w:rPr>
            </w:pPr>
            <w:r>
              <w:rPr>
                <w:rFonts w:hint="eastAsia" w:ascii="仿宋" w:hAnsi="仿宋" w:eastAsia="仿宋" w:cs="仿宋"/>
              </w:rPr>
              <w:t/>
            </w:r>
          </w:p>
        </w:tc>
        <w:tc>
          <w:tcPr>
            <w:tcW w:w="2510" w:type="dxa"/>
            <w:tcBorders>
              <w:top w:val="single" w:color="000000" w:sz="4" w:space="0"/>
              <w:left w:val="single" w:color="000000" w:sz="4" w:space="0"/>
              <w:bottom w:val="single" w:color="000000" w:sz="4" w:space="0"/>
              <w:right w:val="single" w:color="000000" w:sz="4" w:space="0"/>
            </w:tcBorders>
            <w:vAlign w:val="center"/>
          </w:tcPr>
          <w:p w14:paraId="11FEACCA">
            <w:pPr>
              <w:jc w:val="right"/>
              <w:rPr>
                <w:rFonts w:hint="eastAsia" w:ascii="仿宋" w:hAnsi="仿宋" w:eastAsia="仿宋" w:cs="仿宋"/>
              </w:rPr>
            </w:pPr>
            <w:r>
              <w:rPr>
                <w:rFonts w:hint="eastAsia" w:ascii="仿宋" w:hAnsi="仿宋" w:eastAsia="仿宋" w:cs="仿宋"/>
              </w:rPr>
              <w:t/>
            </w:r>
          </w:p>
        </w:tc>
        <w:tc>
          <w:tcPr>
            <w:tcW w:w="2309" w:type="dxa"/>
            <w:tcBorders>
              <w:top w:val="single" w:color="000000" w:sz="4" w:space="0"/>
              <w:left w:val="single" w:color="000000" w:sz="4" w:space="0"/>
              <w:bottom w:val="single" w:color="000000" w:sz="4" w:space="0"/>
              <w:right w:val="single" w:color="000000" w:sz="4" w:space="0"/>
            </w:tcBorders>
            <w:vAlign w:val="center"/>
          </w:tcPr>
          <w:p w14:paraId="72377BC0">
            <w:pPr>
              <w:jc w:val="right"/>
              <w:rPr>
                <w:rFonts w:hint="eastAsia" w:ascii="仿宋" w:hAnsi="仿宋" w:eastAsia="仿宋" w:cs="仿宋"/>
              </w:rPr>
            </w:pPr>
            <w:r>
              <w:rPr>
                <w:rFonts w:hint="eastAsia" w:ascii="仿宋" w:hAnsi="仿宋" w:eastAsia="仿宋" w:cs="仿宋"/>
              </w:rPr>
              <w:t/>
            </w:r>
          </w:p>
        </w:tc>
        <w:tc>
          <w:tcPr>
            <w:tcW w:w="2061" w:type="dxa"/>
            <w:tcBorders>
              <w:top w:val="single" w:color="000000" w:sz="4" w:space="0"/>
              <w:left w:val="single" w:color="000000" w:sz="4" w:space="0"/>
              <w:bottom w:val="single" w:color="000000" w:sz="4" w:space="0"/>
              <w:right w:val="single" w:color="000000" w:sz="4" w:space="0"/>
            </w:tcBorders>
            <w:vAlign w:val="center"/>
          </w:tcPr>
          <w:p w14:paraId="559361B2">
            <w:pPr>
              <w:jc w:val="right"/>
              <w:rPr>
                <w:rFonts w:hint="eastAsia" w:ascii="仿宋" w:hAnsi="仿宋" w:eastAsia="仿宋" w:cs="仿宋"/>
              </w:rPr>
            </w:pPr>
            <w:r>
              <w:rPr>
                <w:rFonts w:hint="eastAsia" w:ascii="仿宋" w:hAnsi="仿宋" w:eastAsia="仿宋" w:cs="仿宋"/>
              </w:rPr>
              <w:t/>
            </w:r>
          </w:p>
        </w:tc>
      </w:tr>
    </w:tbl>
    <w:p w14:paraId="3554F64B">
      <w:pPr>
        <w:jc w:val="both"/>
        <w:rPr>
          <w:rFonts w:hint="eastAsia" w:ascii="仿宋" w:hAnsi="仿宋" w:eastAsia="仿宋" w:cs="仿宋"/>
        </w:rPr>
      </w:pPr>
      <w:r>
        <w:rPr>
          <w:rFonts w:hint="eastAsia" w:ascii="仿宋" w:hAnsi="仿宋" w:eastAsia="仿宋" w:cs="仿宋"/>
        </w:rPr>
        <w:t>注：本表反映本年度国有资本经营预算财政拨款支出情况。</w:t>
      </w:r>
      <w:r>
        <w:rPr>
          <w:rFonts w:hint="eastAsia" w:ascii="仿宋" w:hAnsi="仿宋" w:eastAsia="仿宋" w:cs="仿宋"/>
          <w:lang w:val="en-US"/>
        </w:rPr>
        <w:t/>
      </w:r>
      <w:r>
        <w:rPr>
          <w:rFonts w:hint="eastAsia" w:ascii="仿宋" w:hAnsi="仿宋" w:eastAsia="仿宋" w:cs="仿宋"/>
          <w:lang w:val="en-US"/>
        </w:rPr>
        <w:t/>
      </w:r>
    </w:p>
    <w:p w14:paraId="1779740A">
      <w:pPr>
        <w:ind w:left="440" w:leftChars="200"/>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w:t>
      </w:r>
      <w:r>
        <w:rPr>
          <w:rFonts w:ascii="仿宋" w:eastAsia="仿宋" w:hAnsi="仿宋" w:cs="仿宋"/>
          <w:u w:color="auto"/>
        </w:rPr>
        <w:t>单位</w:t>
      </w:r>
      <w:r>
        <w:rPr>
          <w:rFonts w:ascii="仿宋" w:eastAsia="仿宋" w:hAnsi="仿宋" w:cs="仿宋"/>
          <w:u w:color="auto"/>
        </w:rPr>
        <w:t>无</w:t>
      </w:r>
      <w:r>
        <w:rPr>
          <w:rFonts w:hint="eastAsia" w:ascii="仿宋" w:hAnsi="仿宋" w:eastAsia="仿宋" w:cs="仿宋"/>
        </w:rPr>
        <w:t>国有资本经营预算支出</w:t>
      </w:r>
      <w:r>
        <w:rPr>
          <w:rFonts w:hint="eastAsia" w:ascii="仿宋" w:hAnsi="仿宋" w:eastAsia="仿宋" w:cs="仿宋"/>
          <w:lang w:val="en-US"/>
          <w:u/>
        </w:rPr>
        <w:t>决算，故本表为空。</w:t>
      </w:r>
      <w:r>
        <w:rPr>
          <w:rFonts w:ascii="仿宋" w:eastAsia="仿宋" w:hAnsi="仿宋" w:cs="仿宋"/>
          <w:u w:color="auto"/>
        </w:rPr>
        <w:t/>
      </w:r>
    </w:p>
    <w:p w14:paraId="2965607A">
      <w:pPr>
        <w:spacing w:before="25"/>
        <w:ind w:left="-220" w:leftChars="-100"/>
        <w:jc w:val="both"/>
        <w:rPr>
          <w:rFonts w:hint="eastAsia" w:ascii="仿宋" w:hAnsi="仿宋" w:eastAsia="仿宋" w:cs="仿宋"/>
          <w:lang w:val="en-US"/>
        </w:rPr>
        <w:sectPr>
          <w:pgSz w:w="16838" w:h="11906" w:orient="landscape"/>
          <w:pgMar w:top="720" w:right="720" w:bottom="720" w:left="720" w:header="170" w:footer="280" w:gutter="0"/>
          <w:pgNumType w:fmt="numberInDash"/>
          <w:cols w:space="720" w:num="1"/>
          <w:formProt w:val="0"/>
          <w:docGrid w:linePitch="100" w:charSpace="0"/>
        </w:sectPr>
      </w:pPr>
    </w:p>
    <w:tbl>
      <w:tblPr>
        <w:tblStyle w:val="12"/>
        <w:tblW w:w="10466" w:type="dxa"/>
        <w:tblInd w:w="53" w:type="dxa"/>
        <w:tblLayout w:type="fixed"/>
        <w:tblCellMar>
          <w:top w:w="55" w:type="dxa"/>
          <w:left w:w="55" w:type="dxa"/>
          <w:bottom w:w="55" w:type="dxa"/>
          <w:right w:w="55" w:type="dxa"/>
        </w:tblCellMar>
      </w:tblPr>
      <w:tblGrid>
        <w:gridCol w:w="1642"/>
        <w:gridCol w:w="4990"/>
        <w:gridCol w:w="3834"/>
      </w:tblGrid>
      <w:tr w14:paraId="09FB5232">
        <w:tblPrEx>
          <w:tblCellMar>
            <w:top w:w="55" w:type="dxa"/>
            <w:left w:w="55" w:type="dxa"/>
            <w:bottom w:w="55" w:type="dxa"/>
            <w:right w:w="55" w:type="dxa"/>
          </w:tblCellMar>
        </w:tblPrEx>
        <w:trPr>
          <w:trHeight w:val="319" w:hRule="atLeast"/>
        </w:trPr>
        <w:tc>
          <w:tcPr>
            <w:tcW w:w="10466" w:type="dxa"/>
            <w:gridSpan w:val="3"/>
          </w:tcPr>
          <w:p w14:paraId="3132EEAE">
            <w:pPr>
              <w:pStyle w:val="22"/>
              <w:tabs>
                <w:tab w:val="left" w:pos="610"/>
              </w:tabs>
              <w:spacing w:before="28"/>
              <w:ind w:left="8"/>
              <w:jc w:val="center"/>
              <w:rPr>
                <w:rFonts w:hint="eastAsia" w:ascii="仿宋" w:hAnsi="仿宋" w:eastAsia="仿宋" w:cs="仿宋"/>
                <w:b/>
                <w:bCs/>
                <w:sz w:val="44"/>
                <w:szCs w:val="44"/>
              </w:rPr>
            </w:pPr>
            <w:r>
              <w:rPr>
                <w:rFonts w:hint="eastAsia"/>
                <w:b/>
                <w:bCs/>
                <w:color w:val="000000"/>
                <w:sz w:val="36"/>
                <w:szCs w:val="36"/>
                <w:lang w:val="en-US" w:eastAsia="ar-SA"/>
              </w:rPr>
              <w:t>财政拨款</w:t>
            </w:r>
            <w:r>
              <w:rPr>
                <w:rFonts w:hint="eastAsia"/>
                <w:b/>
                <w:bCs/>
                <w:color w:val="000000"/>
                <w:sz w:val="36"/>
                <w:szCs w:val="36"/>
                <w:lang w:eastAsia="ar-SA"/>
              </w:rPr>
              <w:t>机关运行经费支出决算表</w:t>
            </w:r>
          </w:p>
        </w:tc>
      </w:tr>
      <w:tr w14:paraId="471CD53B">
        <w:tblPrEx>
          <w:tblCellMar>
            <w:top w:w="55" w:type="dxa"/>
            <w:left w:w="55" w:type="dxa"/>
            <w:bottom w:w="55" w:type="dxa"/>
            <w:right w:w="55" w:type="dxa"/>
          </w:tblCellMar>
        </w:tblPrEx>
        <w:trPr>
          <w:trHeight w:val="90" w:hRule="atLeast"/>
        </w:trPr>
        <w:tc>
          <w:tcPr>
            <w:tcW w:w="6632" w:type="dxa"/>
            <w:gridSpan w:val="2"/>
          </w:tcPr>
          <w:p w14:paraId="098CF87F">
            <w:pPr>
              <w:pStyle w:val="22"/>
              <w:rPr>
                <w:rFonts w:hint="eastAsia" w:ascii="仿宋" w:hAnsi="仿宋" w:eastAsia="仿宋" w:cs="仿宋"/>
                <w:sz w:val="20"/>
              </w:rPr>
            </w:pPr>
          </w:p>
        </w:tc>
        <w:tc>
          <w:tcPr>
            <w:tcW w:w="3834" w:type="dxa"/>
            <w:vAlign w:val="center"/>
          </w:tcPr>
          <w:p w14:paraId="0025D9B0">
            <w:pPr>
              <w:pStyle w:val="22"/>
              <w:jc w:val="right"/>
              <w:rPr>
                <w:rFonts w:hint="eastAsia" w:ascii="仿宋" w:hAnsi="仿宋" w:eastAsia="仿宋" w:cs="仿宋"/>
              </w:rPr>
            </w:pPr>
            <w:r>
              <w:rPr>
                <w:rFonts w:hint="eastAsia" w:ascii="仿宋" w:hAnsi="仿宋" w:eastAsia="仿宋" w:cs="仿宋"/>
              </w:rPr>
              <w:t>公开1</w:t>
            </w:r>
            <w:r>
              <w:rPr>
                <w:rFonts w:hint="eastAsia" w:ascii="仿宋" w:hAnsi="仿宋" w:eastAsia="仿宋" w:cs="仿宋"/>
                <w:lang w:val="en-US"/>
              </w:rPr>
              <w:t>2</w:t>
            </w:r>
            <w:r>
              <w:rPr>
                <w:rFonts w:hint="eastAsia" w:ascii="仿宋" w:hAnsi="仿宋" w:eastAsia="仿宋" w:cs="仿宋"/>
              </w:rPr>
              <w:t>表</w:t>
            </w:r>
          </w:p>
        </w:tc>
      </w:tr>
      <w:tr w14:paraId="0C8648EF">
        <w:tblPrEx>
          <w:tblCellMar>
            <w:top w:w="55" w:type="dxa"/>
            <w:left w:w="55" w:type="dxa"/>
            <w:bottom w:w="55" w:type="dxa"/>
            <w:right w:w="55" w:type="dxa"/>
          </w:tblCellMar>
        </w:tblPrEx>
        <w:trPr>
          <w:trHeight w:val="90" w:hRule="atLeast"/>
        </w:trPr>
        <w:tc>
          <w:tcPr>
            <w:tcW w:w="6632" w:type="dxa"/>
            <w:gridSpan w:val="2"/>
            <w:vAlign w:val="center"/>
          </w:tcPr>
          <w:p w14:paraId="382D1D4A">
            <w:pPr>
              <w:pStyle w:val="22"/>
              <w:rPr>
                <w:rFonts w:hint="eastAsia" w:ascii="仿宋" w:hAnsi="仿宋" w:eastAsia="仿宋" w:cs="仿宋"/>
                <w:sz w:val="20"/>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南京市人力资源和社会保障咨询服务中心</w:t>
            </w:r>
          </w:p>
        </w:tc>
        <w:tc>
          <w:tcPr>
            <w:tcW w:w="3834" w:type="dxa"/>
            <w:vAlign w:val="center"/>
          </w:tcPr>
          <w:p w14:paraId="35C9747A">
            <w:pPr>
              <w:pStyle w:val="22"/>
              <w:jc w:val="right"/>
              <w:rPr>
                <w:rFonts w:hint="eastAsia" w:ascii="仿宋" w:hAnsi="仿宋" w:eastAsia="仿宋" w:cs="仿宋"/>
                <w:sz w:val="27"/>
              </w:rPr>
            </w:pPr>
            <w:r>
              <w:rPr>
                <w:rFonts w:hint="eastAsia" w:ascii="仿宋" w:hAnsi="仿宋" w:eastAsia="仿宋" w:cs="仿宋"/>
              </w:rPr>
              <w:t>金额单位：万元</w:t>
            </w:r>
          </w:p>
        </w:tc>
      </w:tr>
      <w:tr w14:paraId="356F39E7">
        <w:tblPrEx>
          <w:tblCellMar>
            <w:top w:w="55" w:type="dxa"/>
            <w:left w:w="55" w:type="dxa"/>
            <w:bottom w:w="55" w:type="dxa"/>
            <w:right w:w="55" w:type="dxa"/>
          </w:tblCellMar>
        </w:tblPrEx>
        <w:trPr>
          <w:trHeight w:val="319" w:hRule="atLeast"/>
        </w:trPr>
        <w:tc>
          <w:tcPr>
            <w:tcW w:w="6632" w:type="dxa"/>
            <w:gridSpan w:val="2"/>
            <w:tcBorders>
              <w:top w:val="single" w:color="000000" w:sz="4" w:space="0"/>
              <w:left w:val="single" w:color="000000" w:sz="4" w:space="0"/>
              <w:bottom w:val="single" w:color="000000" w:sz="4" w:space="0"/>
            </w:tcBorders>
          </w:tcPr>
          <w:p w14:paraId="16A8BFC9">
            <w:pPr>
              <w:pStyle w:val="22"/>
              <w:jc w:val="center"/>
              <w:rPr>
                <w:rFonts w:hint="eastAsia" w:ascii="仿宋" w:hAnsi="仿宋" w:eastAsia="仿宋" w:cs="仿宋"/>
              </w:rPr>
            </w:pPr>
            <w:r>
              <w:rPr>
                <w:rFonts w:hint="eastAsia" w:ascii="仿宋" w:hAnsi="仿宋" w:eastAsia="仿宋" w:cs="仿宋"/>
              </w:rPr>
              <w:t>项</w:t>
            </w:r>
            <w:r>
              <w:rPr>
                <w:rFonts w:hint="eastAsia" w:ascii="仿宋" w:hAnsi="仿宋" w:eastAsia="仿宋" w:cs="仿宋"/>
              </w:rPr>
              <w:tab/>
            </w:r>
            <w:r>
              <w:rPr>
                <w:rFonts w:hint="eastAsia" w:ascii="仿宋" w:hAnsi="仿宋" w:eastAsia="仿宋" w:cs="仿宋"/>
              </w:rPr>
              <w:t>目</w:t>
            </w:r>
          </w:p>
        </w:tc>
        <w:tc>
          <w:tcPr>
            <w:tcW w:w="3834" w:type="dxa"/>
            <w:vMerge w:val="restart"/>
            <w:tcBorders>
              <w:top w:val="single" w:color="000000" w:sz="4" w:space="0"/>
              <w:left w:val="single" w:color="000000" w:sz="4" w:space="0"/>
              <w:bottom w:val="single" w:color="000000" w:sz="4" w:space="0"/>
              <w:right w:val="single" w:color="000000" w:sz="4" w:space="0"/>
            </w:tcBorders>
            <w:vAlign w:val="center"/>
          </w:tcPr>
          <w:p w14:paraId="62D23605">
            <w:pPr>
              <w:pStyle w:val="22"/>
              <w:jc w:val="center"/>
              <w:rPr>
                <w:rFonts w:hint="eastAsia" w:ascii="仿宋" w:hAnsi="仿宋" w:eastAsia="仿宋" w:cs="仿宋"/>
              </w:rPr>
            </w:pPr>
            <w:r>
              <w:rPr>
                <w:rFonts w:hint="eastAsia" w:ascii="仿宋" w:hAnsi="仿宋" w:eastAsia="仿宋" w:cs="仿宋"/>
              </w:rPr>
              <w:t>机关运行经费支出决算</w:t>
            </w:r>
          </w:p>
        </w:tc>
      </w:tr>
      <w:tr w14:paraId="4F5E93EC">
        <w:tblPrEx>
          <w:tblCellMar>
            <w:top w:w="55" w:type="dxa"/>
            <w:left w:w="55" w:type="dxa"/>
            <w:bottom w:w="55" w:type="dxa"/>
            <w:right w:w="55" w:type="dxa"/>
          </w:tblCellMar>
        </w:tblPrEx>
        <w:trPr>
          <w:trHeight w:val="363" w:hRule="atLeast"/>
        </w:trPr>
        <w:tc>
          <w:tcPr>
            <w:tcW w:w="1642" w:type="dxa"/>
            <w:tcBorders>
              <w:left w:val="single" w:color="000000" w:sz="4" w:space="0"/>
              <w:bottom w:val="single" w:color="000000" w:sz="4" w:space="0"/>
            </w:tcBorders>
            <w:vAlign w:val="center"/>
          </w:tcPr>
          <w:p w14:paraId="070D35D4">
            <w:pPr>
              <w:pStyle w:val="22"/>
              <w:jc w:val="center"/>
              <w:rPr>
                <w:rFonts w:hint="eastAsia" w:ascii="仿宋" w:hAnsi="仿宋" w:eastAsia="仿宋" w:cs="仿宋"/>
              </w:rPr>
            </w:pPr>
            <w:r>
              <w:rPr>
                <w:rFonts w:hint="eastAsia" w:ascii="仿宋" w:hAnsi="仿宋" w:eastAsia="仿宋" w:cs="仿宋"/>
              </w:rPr>
              <w:t>科目编码</w:t>
            </w:r>
          </w:p>
        </w:tc>
        <w:tc>
          <w:tcPr>
            <w:tcW w:w="4990" w:type="dxa"/>
            <w:tcBorders>
              <w:left w:val="single" w:color="000000" w:sz="4" w:space="0"/>
              <w:bottom w:val="single" w:color="000000" w:sz="4" w:space="0"/>
            </w:tcBorders>
            <w:vAlign w:val="center"/>
          </w:tcPr>
          <w:p w14:paraId="20D6B081">
            <w:pPr>
              <w:pStyle w:val="22"/>
              <w:jc w:val="center"/>
              <w:rPr>
                <w:rFonts w:hint="eastAsia" w:ascii="仿宋" w:hAnsi="仿宋" w:eastAsia="仿宋" w:cs="仿宋"/>
              </w:rPr>
            </w:pPr>
            <w:r>
              <w:rPr>
                <w:rFonts w:hint="eastAsia" w:ascii="仿宋" w:hAnsi="仿宋" w:eastAsia="仿宋" w:cs="仿宋"/>
              </w:rPr>
              <w:t>科目名称</w:t>
            </w:r>
          </w:p>
        </w:tc>
        <w:tc>
          <w:tcPr>
            <w:tcW w:w="3834" w:type="dxa"/>
            <w:vMerge w:val="continue"/>
            <w:tcBorders>
              <w:left w:val="single" w:color="000000" w:sz="4" w:space="0"/>
              <w:bottom w:val="single" w:color="000000" w:sz="4" w:space="0"/>
              <w:right w:val="single" w:color="000000" w:sz="4" w:space="0"/>
            </w:tcBorders>
          </w:tcPr>
          <w:p w14:paraId="673DF7F6">
            <w:pPr>
              <w:rPr>
                <w:rFonts w:hint="eastAsia" w:ascii="仿宋" w:hAnsi="仿宋" w:eastAsia="仿宋" w:cs="仿宋"/>
              </w:rPr>
            </w:pPr>
          </w:p>
        </w:tc>
      </w:tr>
      <w:tr w14:paraId="1612D9F5">
        <w:tblPrEx>
          <w:tblCellMar>
            <w:top w:w="55" w:type="dxa"/>
            <w:left w:w="55" w:type="dxa"/>
            <w:bottom w:w="55" w:type="dxa"/>
            <w:right w:w="55" w:type="dxa"/>
          </w:tblCellMar>
        </w:tblPrEx>
        <w:trPr>
          <w:trHeight w:val="229" w:hRule="atLeast"/>
        </w:trPr>
        <w:tc>
          <w:tcPr>
            <w:tcW w:w="6632" w:type="dxa"/>
            <w:gridSpan w:val="2"/>
            <w:tcBorders>
              <w:left w:val="single" w:color="000000" w:sz="4" w:space="0"/>
              <w:bottom w:val="single" w:color="000000" w:sz="4" w:space="0"/>
            </w:tcBorders>
            <w:vAlign w:val="center"/>
          </w:tcPr>
          <w:p w14:paraId="7A5DB2BA">
            <w:pPr>
              <w:pStyle w:val="22"/>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3834" w:type="dxa"/>
            <w:tcBorders>
              <w:left w:val="single" w:color="000000" w:sz="4" w:space="0"/>
              <w:bottom w:val="single" w:color="000000" w:sz="4" w:space="0"/>
              <w:right w:val="single" w:color="000000" w:sz="4" w:space="0"/>
            </w:tcBorders>
            <w:vAlign w:val="center"/>
          </w:tcPr>
          <w:p w14:paraId="779E7C48">
            <w:pPr>
              <w:pStyle w:val="22"/>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商品和服务支出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办公费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印刷费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咨询费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手续费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水费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电费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邮电费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取暖费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30209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物业管理费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差旅费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因公出国（境）费用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维修（护）费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租赁费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会议费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培训费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公务接待费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30218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专用材料费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30224</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被装购置费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专用燃料费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劳务费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委托业务费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工会经费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30229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福利费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30231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公务用车运行维护费</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30239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其他交通费用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30240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税金及附加费用</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30299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其他商品和服务支出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债务利息及费用支出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310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资本性支出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房屋建筑物购建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办公设备购置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专用设备购置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31005</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基础设施建设</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31006</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大型修缮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31007</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信息网络及软件购置更新</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31008</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物资储备</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31009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土地补偿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31010</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安置补助</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地上附着物和青苗补偿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拆迁补偿</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31013</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公务用车购置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31019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其他交通工具购置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31021</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文物和陈列品购置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31022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无形资产购置</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rPr>
              <w:t>31099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rPr>
              <w:t xml:space="preserve">  其他资本性支出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312</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对企业补助</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r w14:paraId="14EEC58A">
        <w:tblPrEx>
          <w:tblCellMar>
            <w:top w:w="55" w:type="dxa"/>
            <w:left w:w="55" w:type="dxa"/>
            <w:bottom w:w="55" w:type="dxa"/>
            <w:right w:w="55" w:type="dxa"/>
          </w:tblCellMar>
        </w:tblPrEx>
        <w:trPr>
          <w:cantSplit/>
          <w:trHeight w:val="195" w:hRule="atLeast"/>
        </w:trPr>
        <w:tc>
          <w:tcPr>
            <w:tcW w:w="1642" w:type="dxa"/>
            <w:tcBorders>
              <w:top w:val="single" w:color="000000" w:sz="4" w:space="0"/>
              <w:left w:val="single" w:color="000000" w:sz="4" w:space="0"/>
              <w:bottom w:val="single" w:color="000000" w:sz="4" w:space="0"/>
              <w:right w:val="single" w:color="000000" w:sz="4" w:space="0"/>
            </w:tcBorders>
            <w:vAlign w:val="center"/>
          </w:tcPr>
          <w:p w14:paraId="6C4052F5">
            <w:pPr>
              <w:pStyle w:val="22"/>
              <w:rPr>
                <w:rFonts w:hint="eastAsia" w:ascii="仿宋" w:hAnsi="仿宋" w:eastAsia="仿宋" w:cs="仿宋"/>
              </w:rPr>
            </w:pPr>
            <w:r>
              <w:rPr>
                <w:rFonts w:hint="eastAsia" w:ascii="仿宋" w:hAnsi="仿宋" w:eastAsia="仿宋" w:cs="仿宋"/>
                <w:b w:val="on"/>
              </w:rPr>
              <w:t>399</w:t>
            </w:r>
          </w:p>
        </w:tc>
        <w:tc>
          <w:tcPr>
            <w:tcW w:w="4990" w:type="dxa"/>
            <w:tcBorders>
              <w:top w:val="single" w:color="000000" w:sz="4" w:space="0"/>
              <w:left w:val="single" w:color="000000" w:sz="4" w:space="0"/>
              <w:bottom w:val="single" w:color="000000" w:sz="4" w:space="0"/>
              <w:right w:val="single" w:color="000000" w:sz="4" w:space="0"/>
            </w:tcBorders>
            <w:vAlign w:val="center"/>
          </w:tcPr>
          <w:p w14:paraId="7ABB81BA">
            <w:pPr>
              <w:pStyle w:val="22"/>
              <w:rPr>
                <w:rFonts w:hint="eastAsia" w:ascii="仿宋" w:hAnsi="仿宋" w:eastAsia="仿宋" w:cs="仿宋"/>
              </w:rPr>
            </w:pPr>
            <w:r>
              <w:rPr>
                <w:rFonts w:hint="eastAsia" w:ascii="仿宋" w:hAnsi="仿宋" w:eastAsia="仿宋" w:cs="仿宋"/>
                <w:b w:val="on"/>
              </w:rPr>
              <w:t>其他支出</w:t>
            </w:r>
          </w:p>
        </w:tc>
        <w:tc>
          <w:tcPr>
            <w:tcW w:w="3834" w:type="dxa"/>
            <w:tcBorders>
              <w:top w:val="single" w:color="000000" w:sz="4" w:space="0"/>
              <w:left w:val="single" w:color="000000" w:sz="4" w:space="0"/>
              <w:bottom w:val="single" w:color="000000" w:sz="4" w:space="0"/>
              <w:right w:val="single" w:color="000000" w:sz="4" w:space="0"/>
            </w:tcBorders>
            <w:vAlign w:val="center"/>
          </w:tcPr>
          <w:p w14:paraId="066CBF2D">
            <w:pPr>
              <w:jc w:val="right"/>
              <w:rPr>
                <w:rFonts w:hint="eastAsia" w:ascii="仿宋" w:hAnsi="仿宋" w:eastAsia="仿宋" w:cs="仿宋"/>
              </w:rPr>
            </w:pPr>
            <w:r>
              <w:rPr>
                <w:rFonts w:hint="eastAsia" w:ascii="仿宋" w:hAnsi="仿宋" w:eastAsia="仿宋" w:cs="仿宋"/>
              </w:rPr>
              <w:t/>
            </w:r>
          </w:p>
        </w:tc>
      </w:tr>
    </w:tbl>
    <w:p w14:paraId="271D0EB5">
      <w:pPr>
        <w:spacing w:before="25"/>
        <w:ind w:right="-92" w:rightChars="-42"/>
        <w:jc w:val="both"/>
        <w:rPr>
          <w:rFonts w:hint="eastAsia" w:ascii="仿宋" w:hAnsi="仿宋" w:eastAsia="仿宋" w:cs="仿宋"/>
          <w:lang w:val="en-US"/>
        </w:rPr>
      </w:pPr>
      <w:r>
        <w:rPr>
          <w:rFonts w:hint="eastAsia" w:ascii="仿宋" w:hAnsi="仿宋" w:eastAsia="仿宋" w:cs="仿宋"/>
        </w:rPr>
        <w:t>注：“机关运行经费” 指行政单位（含参照公务员法管理的事业单位）使用</w:t>
      </w:r>
      <w:r>
        <w:rPr>
          <w:rFonts w:hint="eastAsia" w:ascii="仿宋" w:hAnsi="仿宋" w:eastAsia="仿宋" w:cs="仿宋"/>
          <w:lang w:val="en-US"/>
        </w:rPr>
        <w:t>财政拨款</w:t>
      </w:r>
      <w:r>
        <w:rPr>
          <w:rFonts w:hint="eastAsia" w:ascii="仿宋" w:hAnsi="仿宋" w:eastAsia="仿宋" w:cs="仿宋"/>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r>
        <w:rPr>
          <w:rFonts w:hint="eastAsia" w:ascii="仿宋" w:hAnsi="仿宋" w:eastAsia="仿宋" w:cs="仿宋"/>
          <w:lang w:val="en-US"/>
        </w:rPr>
        <w:t/>
      </w:r>
      <w:r>
        <w:rPr>
          <w:rFonts w:hint="eastAsia" w:ascii="仿宋" w:hAnsi="仿宋" w:eastAsia="仿宋" w:cs="仿宋"/>
          <w:lang w:val="en-US"/>
        </w:rPr>
        <w:t/>
      </w:r>
    </w:p>
    <w:p w14:paraId="20CA0BD9">
      <w:pPr>
        <w:tabs>
          <w:tab w:val="left" w:pos="440"/>
        </w:tabs>
        <w:spacing w:before="25"/>
        <w:ind w:left="440" w:leftChars="200"/>
        <w:jc w:val="both"/>
        <w:rPr>
          <w:rFonts w:hint="eastAsia" w:ascii="仿宋" w:hAnsi="仿宋" w:eastAsia="仿宋" w:cs="仿宋"/>
        </w:rPr>
      </w:pPr>
      <w:r>
        <w:rPr>
          <w:rFonts w:hint="eastAsia" w:ascii="仿宋" w:hAnsi="仿宋" w:eastAsia="仿宋" w:cs="仿宋"/>
          <w:lang w:val="en-US"/>
        </w:rPr>
        <w:t/>
      </w:r>
      <w:r>
        <w:rPr>
          <w:rFonts w:hint="eastAsia" w:ascii="仿宋" w:hAnsi="仿宋" w:eastAsia="仿宋" w:cs="仿宋"/>
        </w:rPr>
        <w:t>本</w:t>
      </w:r>
      <w:r>
        <w:rPr>
          <w:rFonts w:hint="eastAsia" w:ascii="仿宋" w:hAnsi="仿宋" w:eastAsia="仿宋" w:cs="仿宋"/>
          <w:lang w:val="en-US"/>
        </w:rPr>
        <w:t>单位</w:t>
      </w:r>
      <w:r>
        <w:rPr>
          <w:rFonts w:hint="eastAsia" w:ascii="仿宋" w:hAnsi="仿宋" w:eastAsia="仿宋" w:cs="仿宋"/>
        </w:rPr>
        <w:t>无</w:t>
      </w:r>
      <w:r>
        <w:rPr>
          <w:rFonts w:hint="eastAsia" w:ascii="仿宋" w:hAnsi="仿宋" w:eastAsia="仿宋" w:cs="仿宋"/>
          <w:lang w:val="en-US"/>
        </w:rPr>
        <w:t>财政拨款</w:t>
      </w:r>
      <w:r>
        <w:rPr>
          <w:rFonts w:hint="eastAsia" w:ascii="仿宋" w:hAnsi="仿宋" w:eastAsia="仿宋" w:cs="仿宋"/>
        </w:rPr>
        <w:t>机关运行经费支出决算</w:t>
      </w:r>
      <w:r>
        <w:rPr>
          <w:rFonts w:hint="eastAsia" w:ascii="仿宋" w:hAnsi="仿宋" w:eastAsia="仿宋" w:cs="仿宋"/>
          <w:lang w:val="en-US"/>
        </w:rPr>
        <w:t>，</w:t>
      </w:r>
      <w:r>
        <w:rPr>
          <w:rFonts w:hint="eastAsia" w:ascii="仿宋" w:hAnsi="仿宋" w:eastAsia="仿宋" w:cs="仿宋"/>
          <w:u/>
        </w:rPr>
        <w:t>故本表为空。</w:t>
      </w:r>
      <w:r>
        <w:rPr>
          <w:rFonts w:ascii="仿宋" w:eastAsia="仿宋" w:hAnsi="仿宋" w:cs="仿宋"/>
          <w:u w:color="auto"/>
        </w:rPr>
        <w:t/>
      </w:r>
    </w:p>
    <w:p w14:paraId="0235525C">
      <w:pPr>
        <w:tabs>
          <w:tab w:val="left" w:pos="440"/>
        </w:tabs>
        <w:spacing w:before="25"/>
        <w:ind w:left="440" w:leftChars="200"/>
        <w:jc w:val="both"/>
        <w:rPr>
          <w:rFonts w:hint="eastAsia" w:ascii="仿宋" w:hAnsi="仿宋" w:eastAsia="仿宋" w:cs="仿宋"/>
          <w:lang w:val="en-US"/>
        </w:rPr>
        <w:sectPr>
          <w:footerReference r:id="rId17" w:type="default"/>
          <w:type w:val="continuous"/>
          <w:pgSz w:w="11906" w:h="16838"/>
          <w:pgMar w:top="720" w:right="720" w:bottom="720" w:left="720" w:header="170" w:footer="280" w:gutter="0"/>
          <w:pgNumType w:fmt="numberInDash"/>
          <w:cols w:space="720" w:num="1"/>
          <w:formProt w:val="0"/>
          <w:docGrid w:linePitch="100" w:charSpace="0"/>
        </w:sectPr>
      </w:pPr>
    </w:p>
    <w:tbl>
      <w:tblPr>
        <w:tblStyle w:val="12"/>
        <w:tblW w:w="10459" w:type="dxa"/>
        <w:tblInd w:w="45" w:type="dxa"/>
        <w:tblLayout w:type="fixed"/>
        <w:tblCellMar>
          <w:top w:w="55" w:type="dxa"/>
          <w:left w:w="55" w:type="dxa"/>
          <w:bottom w:w="55" w:type="dxa"/>
          <w:right w:w="55" w:type="dxa"/>
        </w:tblCellMar>
      </w:tblPr>
      <w:tblGrid>
        <w:gridCol w:w="4472"/>
        <w:gridCol w:w="722"/>
        <w:gridCol w:w="1992"/>
        <w:gridCol w:w="3273"/>
      </w:tblGrid>
      <w:tr w14:paraId="2BAE9F6F">
        <w:tblPrEx>
          <w:tblCellMar>
            <w:top w:w="55" w:type="dxa"/>
            <w:left w:w="55" w:type="dxa"/>
            <w:bottom w:w="55" w:type="dxa"/>
            <w:right w:w="55" w:type="dxa"/>
          </w:tblCellMar>
        </w:tblPrEx>
        <w:trPr>
          <w:trHeight w:val="333" w:hRule="atLeast"/>
        </w:trPr>
        <w:tc>
          <w:tcPr>
            <w:tcW w:w="10459" w:type="dxa"/>
            <w:gridSpan w:val="4"/>
            <w:vAlign w:val="center"/>
          </w:tcPr>
          <w:p w14:paraId="52A554AF">
            <w:pPr>
              <w:pStyle w:val="22"/>
              <w:jc w:val="center"/>
              <w:rPr>
                <w:rFonts w:hint="eastAsia" w:ascii="仿宋" w:hAnsi="仿宋" w:eastAsia="仿宋" w:cs="仿宋"/>
                <w:b/>
                <w:bCs/>
                <w:sz w:val="44"/>
                <w:szCs w:val="44"/>
              </w:rPr>
            </w:pPr>
            <w:r>
              <w:rPr>
                <w:rFonts w:hint="eastAsia"/>
                <w:b/>
                <w:bCs/>
                <w:color w:val="000000"/>
                <w:sz w:val="36"/>
                <w:szCs w:val="36"/>
                <w:lang w:eastAsia="ar-SA"/>
              </w:rPr>
              <w:t>政府采购支出决算表</w:t>
            </w:r>
          </w:p>
        </w:tc>
      </w:tr>
      <w:tr w14:paraId="0EDC377D">
        <w:tblPrEx>
          <w:tblCellMar>
            <w:top w:w="55" w:type="dxa"/>
            <w:left w:w="55" w:type="dxa"/>
            <w:bottom w:w="55" w:type="dxa"/>
            <w:right w:w="55" w:type="dxa"/>
          </w:tblCellMar>
        </w:tblPrEx>
        <w:trPr>
          <w:trHeight w:val="333" w:hRule="atLeast"/>
        </w:trPr>
        <w:tc>
          <w:tcPr>
            <w:tcW w:w="4472" w:type="dxa"/>
          </w:tcPr>
          <w:p w14:paraId="65273858">
            <w:pPr>
              <w:pStyle w:val="22"/>
              <w:rPr>
                <w:rFonts w:hint="eastAsia" w:ascii="仿宋" w:hAnsi="仿宋" w:eastAsia="仿宋" w:cs="仿宋"/>
              </w:rPr>
            </w:pPr>
          </w:p>
        </w:tc>
        <w:tc>
          <w:tcPr>
            <w:tcW w:w="722" w:type="dxa"/>
          </w:tcPr>
          <w:p w14:paraId="2CA96BB3">
            <w:pPr>
              <w:pStyle w:val="22"/>
              <w:rPr>
                <w:rFonts w:hint="eastAsia" w:ascii="仿宋" w:hAnsi="仿宋" w:eastAsia="仿宋" w:cs="仿宋"/>
              </w:rPr>
            </w:pPr>
          </w:p>
        </w:tc>
        <w:tc>
          <w:tcPr>
            <w:tcW w:w="1992" w:type="dxa"/>
          </w:tcPr>
          <w:p w14:paraId="7A9582CC">
            <w:pPr>
              <w:pStyle w:val="22"/>
              <w:rPr>
                <w:rFonts w:hint="eastAsia" w:ascii="仿宋" w:hAnsi="仿宋" w:eastAsia="仿宋" w:cs="仿宋"/>
              </w:rPr>
            </w:pPr>
          </w:p>
        </w:tc>
        <w:tc>
          <w:tcPr>
            <w:tcW w:w="3273" w:type="dxa"/>
            <w:vAlign w:val="center"/>
          </w:tcPr>
          <w:p w14:paraId="54C7C4F8">
            <w:pPr>
              <w:pStyle w:val="22"/>
              <w:jc w:val="right"/>
              <w:rPr>
                <w:rFonts w:hint="eastAsia" w:ascii="仿宋" w:hAnsi="仿宋" w:eastAsia="仿宋" w:cs="仿宋"/>
              </w:rPr>
            </w:pPr>
            <w:r>
              <w:rPr>
                <w:rFonts w:hint="eastAsia" w:ascii="仿宋" w:hAnsi="仿宋" w:eastAsia="仿宋" w:cs="仿宋"/>
              </w:rPr>
              <w:t>公开1</w:t>
            </w:r>
            <w:r>
              <w:rPr>
                <w:rFonts w:hint="eastAsia" w:ascii="仿宋" w:hAnsi="仿宋" w:eastAsia="仿宋" w:cs="仿宋"/>
                <w:lang w:val="en-US"/>
              </w:rPr>
              <w:t>3</w:t>
            </w:r>
            <w:r>
              <w:rPr>
                <w:rFonts w:hint="eastAsia" w:ascii="仿宋" w:hAnsi="仿宋" w:eastAsia="仿宋" w:cs="仿宋"/>
              </w:rPr>
              <w:t>表</w:t>
            </w:r>
          </w:p>
        </w:tc>
      </w:tr>
      <w:tr w14:paraId="66602A0D">
        <w:tblPrEx>
          <w:tblCellMar>
            <w:top w:w="55" w:type="dxa"/>
            <w:left w:w="55" w:type="dxa"/>
            <w:bottom w:w="55" w:type="dxa"/>
            <w:right w:w="55" w:type="dxa"/>
          </w:tblCellMar>
        </w:tblPrEx>
        <w:trPr>
          <w:trHeight w:val="90" w:hRule="atLeast"/>
        </w:trPr>
        <w:tc>
          <w:tcPr>
            <w:tcW w:w="7186" w:type="dxa"/>
            <w:gridSpan w:val="3"/>
          </w:tcPr>
          <w:p w14:paraId="31495E46">
            <w:pPr>
              <w:pStyle w:val="22"/>
              <w:rPr>
                <w:rFonts w:hint="eastAsia" w:ascii="仿宋" w:hAnsi="仿宋" w:eastAsia="仿宋" w:cs="仿宋"/>
              </w:rPr>
            </w:pPr>
            <w:r>
              <w:rPr>
                <w:rFonts w:hint="eastAsia" w:ascii="仿宋" w:hAnsi="仿宋" w:eastAsia="仿宋" w:cs="仿宋"/>
                <w:color w:val="000000"/>
                <w:u/>
              </w:rPr>
              <w:t>单位</w:t>
            </w:r>
            <w:r>
              <w:rPr>
                <w:color w:val="000000"/>
                <w:rFonts w:ascii="仿宋" w:eastAsia="仿宋" w:hAnsi="仿宋" w:cs="仿宋"/>
                <w:u w:color="auto"/>
              </w:rPr>
              <w:t>名称：</w:t>
            </w:r>
            <w:r>
              <w:rPr>
                <w:rFonts w:hint="eastAsia" w:ascii="仿宋" w:hAnsi="仿宋" w:eastAsia="仿宋" w:cs="仿宋"/>
              </w:rPr>
              <w:t>南京市人力资源和社会保障咨询服务中心</w:t>
            </w:r>
          </w:p>
        </w:tc>
        <w:tc>
          <w:tcPr>
            <w:tcW w:w="3273" w:type="dxa"/>
            <w:vAlign w:val="center"/>
          </w:tcPr>
          <w:p w14:paraId="66B26F2E">
            <w:pPr>
              <w:pStyle w:val="22"/>
              <w:jc w:val="right"/>
              <w:rPr>
                <w:rFonts w:hint="eastAsia" w:ascii="仿宋" w:hAnsi="仿宋" w:eastAsia="仿宋" w:cs="仿宋"/>
              </w:rPr>
            </w:pPr>
            <w:r>
              <w:rPr>
                <w:rFonts w:hint="eastAsia" w:ascii="仿宋" w:hAnsi="仿宋" w:eastAsia="仿宋" w:cs="仿宋"/>
              </w:rPr>
              <w:t>单位：万元</w:t>
            </w:r>
          </w:p>
        </w:tc>
      </w:tr>
      <w:tr w14:paraId="2D752DA9">
        <w:tblPrEx>
          <w:tblCellMar>
            <w:top w:w="55" w:type="dxa"/>
            <w:left w:w="55" w:type="dxa"/>
            <w:bottom w:w="55" w:type="dxa"/>
            <w:right w:w="55" w:type="dxa"/>
          </w:tblCellMar>
        </w:tblPrEx>
        <w:trPr>
          <w:trHeight w:val="244" w:hRule="atLeast"/>
        </w:trPr>
        <w:tc>
          <w:tcPr>
            <w:tcW w:w="4472" w:type="dxa"/>
            <w:tcBorders>
              <w:top w:val="single" w:color="000000" w:sz="4" w:space="0"/>
              <w:left w:val="single" w:color="000000" w:sz="4" w:space="0"/>
              <w:bottom w:val="single" w:color="000000" w:sz="4" w:space="0"/>
            </w:tcBorders>
            <w:vAlign w:val="center"/>
          </w:tcPr>
          <w:p w14:paraId="123A159C">
            <w:pPr>
              <w:pStyle w:val="22"/>
              <w:jc w:val="center"/>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项目</w:t>
            </w:r>
          </w:p>
        </w:tc>
        <w:tc>
          <w:tcPr>
            <w:tcW w:w="5987" w:type="dxa"/>
            <w:gridSpan w:val="3"/>
            <w:tcBorders>
              <w:top w:val="single" w:color="000000" w:sz="4" w:space="0"/>
              <w:left w:val="single" w:color="000000" w:sz="4" w:space="0"/>
              <w:bottom w:val="single" w:color="000000" w:sz="4" w:space="0"/>
              <w:right w:val="single" w:color="000000" w:sz="4" w:space="0"/>
            </w:tcBorders>
            <w:vAlign w:val="center"/>
          </w:tcPr>
          <w:p w14:paraId="595BAFD4">
            <w:pPr>
              <w:pStyle w:val="22"/>
              <w:jc w:val="center"/>
              <w:rPr>
                <w:rFonts w:hint="eastAsia" w:ascii="仿宋" w:hAnsi="仿宋" w:eastAsia="仿宋" w:cs="仿宋"/>
              </w:rPr>
            </w:pPr>
            <w:r>
              <w:rPr>
                <w:rFonts w:hint="eastAsia" w:ascii="仿宋" w:hAnsi="仿宋" w:eastAsia="仿宋" w:cs="仿宋"/>
              </w:rPr>
              <w:t>金</w:t>
            </w:r>
            <w:r>
              <w:rPr>
                <w:rFonts w:hint="eastAsia" w:ascii="仿宋" w:hAnsi="仿宋" w:eastAsia="仿宋" w:cs="仿宋"/>
              </w:rPr>
              <w:tab/>
            </w:r>
            <w:r>
              <w:rPr>
                <w:rFonts w:hint="eastAsia" w:ascii="仿宋" w:hAnsi="仿宋" w:eastAsia="仿宋" w:cs="仿宋"/>
              </w:rPr>
              <w:t>额</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一、政府采购支出合计</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（一）政府采购货物支出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（二）政府采购工程支出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（三）政府采购服务支出</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二、政府采购授予中小企业合同金额</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r w14:paraId="6B39C185">
        <w:tblPrEx>
          <w:tblCellMar>
            <w:top w:w="55" w:type="dxa"/>
            <w:left w:w="55" w:type="dxa"/>
            <w:bottom w:w="55" w:type="dxa"/>
            <w:right w:w="55" w:type="dxa"/>
          </w:tblCellMar>
        </w:tblPrEx>
        <w:trPr>
          <w:cantSplit/>
          <w:trHeight w:val="277" w:hRule="atLeast"/>
        </w:trPr>
        <w:tc>
          <w:tcPr>
            <w:tcW w:w="4472" w:type="dxa"/>
            <w:tcBorders>
              <w:left w:val="single" w:color="000000" w:sz="4" w:space="0"/>
              <w:bottom w:val="single" w:color="000000" w:sz="4" w:space="0"/>
            </w:tcBorders>
            <w:vAlign w:val="center"/>
          </w:tcPr>
          <w:p w14:paraId="0365777A">
            <w:pPr>
              <w:pStyle w:val="22"/>
              <w:rPr>
                <w:rFonts w:hint="eastAsia" w:ascii="仿宋" w:hAnsi="仿宋" w:eastAsia="仿宋" w:cs="仿宋"/>
              </w:rPr>
            </w:pPr>
            <w:r>
              <w:rPr>
                <w:rFonts w:hint="eastAsia" w:ascii="仿宋" w:hAnsi="仿宋" w:eastAsia="仿宋" w:cs="仿宋"/>
              </w:rPr>
              <w:t xml:space="preserve">  其中：授予小微企业合同金额</w:t>
            </w:r>
          </w:p>
        </w:tc>
        <w:tc>
          <w:tcPr>
            <w:tcW w:w="5987" w:type="dxa"/>
            <w:gridSpan w:val="3"/>
            <w:tcBorders>
              <w:left w:val="single" w:color="000000" w:sz="4" w:space="0"/>
              <w:bottom w:val="single" w:color="000000" w:sz="4" w:space="0"/>
              <w:right w:val="single" w:color="000000" w:sz="4" w:space="0"/>
            </w:tcBorders>
            <w:vAlign w:val="center"/>
          </w:tcPr>
          <w:p w14:paraId="66A536F2">
            <w:pPr>
              <w:pStyle w:val="22"/>
              <w:jc w:val="right"/>
              <w:rPr>
                <w:rFonts w:hint="eastAsia" w:ascii="仿宋" w:hAnsi="仿宋" w:eastAsia="仿宋" w:cs="仿宋"/>
              </w:rPr>
            </w:pPr>
            <w:r>
              <w:rPr>
                <w:rFonts w:hint="eastAsia" w:ascii="仿宋" w:hAnsi="仿宋" w:eastAsia="仿宋" w:cs="仿宋"/>
              </w:rPr>
              <w:t/>
            </w:r>
          </w:p>
        </w:tc>
      </w:tr>
    </w:tbl>
    <w:p w14:paraId="21C202D4">
      <w:pPr>
        <w:jc w:val="both"/>
        <w:rPr>
          <w:rFonts w:hint="eastAsia" w:ascii="仿宋" w:hAnsi="仿宋" w:eastAsia="仿宋" w:cs="仿宋"/>
          <w:lang w:val="en-US"/>
        </w:rPr>
      </w:pPr>
      <w:r>
        <w:rPr>
          <w:rFonts w:hint="eastAsia" w:ascii="仿宋" w:hAnsi="仿宋" w:eastAsia="仿宋" w:cs="仿宋"/>
        </w:rPr>
        <w:t>注：</w:t>
      </w:r>
      <w:r>
        <w:rPr>
          <w:rFonts w:hint="eastAsia" w:ascii="仿宋" w:hAnsi="仿宋" w:eastAsia="仿宋" w:cs="仿宋"/>
          <w:lang w:val="en-US"/>
          <w:u/>
        </w:rPr>
        <w:t>政府采购支出信息为单位纳入部门预算范围的各项政府采购支出情况。</w:t>
      </w:r>
      <w:r>
        <w:rPr>
          <w:rFonts w:ascii="仿宋" w:eastAsia="仿宋" w:hAnsi="仿宋" w:cs="仿宋"/>
          <w:u w:color="auto"/>
        </w:rPr>
        <w:t/>
      </w:r>
      <w:r>
        <w:rPr>
          <w:rFonts w:hint="eastAsia" w:ascii="仿宋" w:hAnsi="仿宋" w:eastAsia="仿宋" w:cs="仿宋"/>
          <w:lang w:val="en-US"/>
        </w:rPr>
        <w:t/>
      </w:r>
    </w:p>
    <w:p w14:paraId="2AF34E11">
      <w:pPr>
        <w:ind w:left="440" w:leftChars="200"/>
        <w:jc w:val="both"/>
        <w:rPr>
          <w:rFonts w:hint="eastAsia" w:ascii="仿宋" w:hAnsi="仿宋" w:eastAsia="仿宋" w:cs="仿宋"/>
          <w:lang w:val="en-US"/>
        </w:rPr>
      </w:pPr>
      <w:r>
        <w:rPr>
          <w:rFonts w:hint="eastAsia" w:ascii="仿宋" w:hAnsi="仿宋" w:eastAsia="仿宋" w:cs="仿宋"/>
          <w:lang w:val="en-US"/>
        </w:rPr>
        <w:t/>
      </w:r>
      <w:r>
        <w:rPr>
          <w:rFonts w:hint="eastAsia" w:ascii="仿宋" w:hAnsi="仿宋" w:eastAsia="仿宋" w:cs="仿宋"/>
        </w:rPr>
        <w:t>本</w:t>
      </w:r>
      <w:r>
        <w:rPr>
          <w:rFonts w:hint="eastAsia" w:ascii="仿宋" w:hAnsi="仿宋" w:eastAsia="仿宋" w:cs="仿宋"/>
          <w:lang w:val="en-US"/>
        </w:rPr>
        <w:t>单位</w:t>
      </w:r>
      <w:r>
        <w:rPr>
          <w:rFonts w:hint="eastAsia" w:ascii="仿宋" w:hAnsi="仿宋" w:eastAsia="仿宋" w:cs="仿宋"/>
        </w:rPr>
        <w:t>无政府采购支出决算</w:t>
      </w:r>
      <w:r>
        <w:rPr>
          <w:rFonts w:hint="eastAsia" w:ascii="仿宋" w:hAnsi="仿宋" w:eastAsia="仿宋" w:cs="仿宋"/>
          <w:lang w:val="en-US"/>
        </w:rPr>
        <w:t>，</w:t>
      </w:r>
      <w:r>
        <w:rPr>
          <w:rFonts w:hint="eastAsia" w:ascii="仿宋" w:hAnsi="仿宋" w:eastAsia="仿宋" w:cs="仿宋"/>
        </w:rPr>
        <w:t>故本表为空。</w:t>
      </w:r>
      <w:r>
        <w:rPr>
          <w:rFonts w:hint="eastAsia" w:ascii="仿宋" w:hAnsi="仿宋" w:eastAsia="仿宋" w:cs="仿宋"/>
          <w:lang w:val="en-US"/>
        </w:rPr>
        <w:t/>
      </w:r>
    </w:p>
    <w:p w14:paraId="5306ADDA">
      <w:pPr>
        <w:ind w:left="440" w:leftChars="200"/>
        <w:jc w:val="both"/>
        <w:rPr>
          <w:rFonts w:hint="eastAsia" w:ascii="仿宋" w:hAnsi="仿宋" w:eastAsia="仿宋" w:cs="仿宋"/>
          <w:lang w:val="en-US"/>
        </w:rPr>
        <w:sectPr>
          <w:pgSz w:w="11906" w:h="16838"/>
          <w:pgMar w:top="720" w:right="720" w:bottom="720" w:left="720" w:header="170" w:footer="280" w:gutter="0"/>
          <w:pgNumType w:fmt="numberInDash"/>
          <w:cols w:space="720" w:num="1"/>
          <w:formProt w:val="0"/>
          <w:docGrid w:linePitch="100" w:charSpace="0"/>
        </w:sectPr>
      </w:pPr>
    </w:p>
    <w:p w14:paraId="42486F91">
      <w:pPr>
        <w:pStyle w:val="5"/>
        <w:tabs>
          <w:tab w:val="left" w:pos="3077"/>
        </w:tabs>
        <w:spacing w:line="616" w:lineRule="exact"/>
        <w:rPr>
          <w:rFonts w:hint="eastAsia" w:ascii="宋体" w:hAnsi="宋体" w:eastAsia="宋体" w:cs="宋体"/>
          <w:b/>
          <w:bCs/>
          <w:color w:val="000000"/>
          <w:lang w:val="en-US" w:eastAsia="ar-SA"/>
        </w:rPr>
      </w:pPr>
      <w:r>
        <w:rPr>
          <w:rFonts w:hint="eastAsia" w:ascii="宋体" w:hAnsi="宋体" w:eastAsia="宋体" w:cs="宋体"/>
          <w:b/>
          <w:bCs/>
          <w:color w:val="000000"/>
          <w:lang w:eastAsia="ar-SA"/>
        </w:rPr>
        <w:t>第三部分</w:t>
      </w:r>
      <w:r>
        <w:rPr>
          <w:rFonts w:hint="eastAsia" w:ascii="宋体" w:hAnsi="宋体" w:eastAsia="宋体" w:cs="宋体"/>
          <w:b/>
          <w:bCs/>
          <w:color w:val="000000"/>
          <w:lang w:val="en-US"/>
        </w:rPr>
        <w:t xml:space="preserve"> </w:t>
      </w:r>
      <w:r>
        <w:rPr>
          <w:rFonts w:hint="eastAsia" w:ascii="宋体" w:hAnsi="宋体" w:eastAsia="宋体" w:cs="宋体"/>
          <w:b/>
          <w:bCs/>
          <w:color w:val="000000"/>
          <w:lang w:val="en-US" w:eastAsia="zh-CN"/>
        </w:rPr>
        <w:t>2024</w:t>
      </w:r>
      <w:r>
        <w:rPr>
          <w:rFonts w:hint="eastAsia" w:ascii="宋体" w:hAnsi="宋体" w:eastAsia="宋体" w:cs="宋体"/>
          <w:b/>
          <w:bCs/>
          <w:color w:val="000000"/>
          <w:lang w:eastAsia="ar-SA"/>
        </w:rPr>
        <w:t>年度</w:t>
      </w:r>
      <w:r>
        <w:rPr>
          <w:rFonts w:hint="eastAsia" w:ascii="宋体" w:hAnsi="宋体" w:eastAsia="宋体" w:cs="宋体"/>
          <w:b/>
          <w:bCs/>
          <w:color w:val="000000"/>
          <w:lang w:val="en-US" w:eastAsia="ar-SA"/>
        </w:rPr>
        <w:t>单位</w:t>
      </w:r>
      <w:r>
        <w:rPr>
          <w:rFonts w:hint="eastAsia" w:ascii="宋体" w:hAnsi="宋体" w:eastAsia="宋体" w:cs="宋体"/>
          <w:b/>
          <w:bCs/>
          <w:color w:val="000000"/>
          <w:lang w:eastAsia="ar-SA"/>
        </w:rPr>
        <w:t>决算情况说明</w:t>
      </w:r>
    </w:p>
    <w:p w14:paraId="6FECF2AD">
      <w:pPr>
        <w:pStyle w:val="8"/>
        <w:tabs>
          <w:tab w:val="left" w:pos="3864"/>
          <w:tab w:val="left" w:pos="6248"/>
          <w:tab w:val="left" w:pos="7386"/>
        </w:tabs>
        <w:spacing w:before="1" w:line="360" w:lineRule="auto"/>
        <w:ind w:left="348" w:right="420" w:firstLine="640"/>
        <w:jc w:val="both"/>
        <w:rPr>
          <w:rFonts w:hint="eastAsia" w:ascii="仿宋" w:hAnsi="仿宋" w:eastAsia="仿宋" w:cs="仿宋"/>
          <w:lang w:val="en-US"/>
        </w:rPr>
      </w:pP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一、收入支出决算总体情况说明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2024年度收入、支出决算总计1,310.55万元。与上年相比，收、支总计各增加27.65万元，增长2.16%。其中：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（一）收入决算总计1,310.55万元。包括：</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1.本年收入决算合计1,134.72万元。与上年相比，增加27.63万元，增长2.5%，变动原因：聘用人员流动性降低，费用相应增加。同时部分经费为上年度预算开支无法支撑项，经会议研究列本年度开支。</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2.使用非财政拨款结余（含专用结余）0万元。与上年决算数相同。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3.年初结转和结余175.83万元。与上年相比，增加0.02万元，增长0.01%，变动原因：聘用人员流动性降低，费用相应增加。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（二）支出决算总计1,310.55万元。包括：</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1.本年支出决算合计1,134.71万元。与上年相比，增加27.64万元，增长2.5%，变动原因：聘用人员流动性降低，费用相应增加。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2.结余分配0万元。与上年决算数相同。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3.年末结转和结余175.84万元。结转和结余事项：主要为固定资产净值及部分代管资金账户余额。与上年相比，增加0.01万元，增长0.01%，变动原因：利息收入。</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二、收入决算情况说明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年收入决算合计1,134.72万元，其中：财政拨款收入1,134.71万元，占100%（该占比四舍五入后为100%）；上级补助收入0万元，占0%；财政专户管理教育收费0万元，占0%；事业收入（不含专户管理教育收费）0万元，占0%；经营收入0万元，占0%；附属单位上缴收入0万元，占0%；其他收入0.01万元，占0%（该占比四舍五入后为0%）。</w:t>
      </w:r>
      <w:r>
        <w:rPr>
          <w:rFonts w:ascii="仿宋" w:eastAsia="仿宋" w:hAnsi="仿宋" w:cs="仿宋"/>
          <w:u w:color="auto"/>
        </w:rPr>
        <w:t/>
      </w:r>
    </w:p>
    <w:p w14:paraId="07E66F57">
      <w:pPr>
        <w:pStyle w:val="8"/>
        <w:tabs>
          <w:tab w:val="left" w:pos="3864"/>
          <w:tab w:val="left" w:pos="6248"/>
          <w:tab w:val="left" w:pos="7386"/>
        </w:tabs>
        <w:overflowPunct w:val="0"/>
        <w:spacing w:before="1" w:line="360" w:lineRule="auto"/>
        <w:ind w:left="-3" w:right="420" w:firstLine="3"/>
        <w:jc w:val="center"/>
        <w:rPr>
          <w:rFonts w:hint="eastAsia" w:ascii="仿宋" w:hAnsi="仿宋" w:eastAsia="仿宋" w:cs="仿宋"/>
          <w:lang w:val="en-US"/>
        </w:rPr>
      </w:pPr>
      <w:r>
        <w:rPr>
          <w:rFonts w:hint="eastAsia" w:ascii="仿宋" w:hAnsi="仿宋" w:eastAsia="仿宋" w:cs="仿宋"/>
          <w:lang w:val="en-US"/>
        </w:rPr>
        <w:t/>
        <w:drawing>
          <wp:inline distT="0" distR="0" distB="0" distL="0">
            <wp:extent cx="6134100" cy="3429000"/>
            <wp:docPr id="14" name="Drawing 14" descr="Generated"/>
            <a:graphic xmlns:a="http://schemas.openxmlformats.org/drawingml/2006/main">
              <a:graphicData uri="http://schemas.openxmlformats.org/drawingml/2006/picture">
                <pic:pic xmlns:pic="http://schemas.openxmlformats.org/drawingml/2006/picture">
                  <pic:nvPicPr>
                    <pic:cNvPr id="0" name="Picture 14" descr="Generated"/>
                    <pic:cNvPicPr>
                      <a:picLocks noChangeAspect="true"/>
                    </pic:cNvPicPr>
                  </pic:nvPicPr>
                  <pic:blipFill>
                    <a:blip r:embed="rId21"/>
                    <a:stretch>
                      <a:fillRect/>
                    </a:stretch>
                  </pic:blipFill>
                  <pic:spPr>
                    <a:xfrm>
                      <a:off x="0" y="0"/>
                      <a:ext cx="6134100" cy="3429000"/>
                    </a:xfrm>
                    <a:prstGeom prst="rect">
                      <a:avLst/>
                    </a:prstGeom>
                  </pic:spPr>
                </pic:pic>
              </a:graphicData>
            </a:graphic>
          </wp:inline>
        </w:drawing>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2024年度本年支出决算合计1,134.71万元，其中：基本支出1,033.76万元，占91.1%；项目支出100.95万元，占8.9%；上缴上级支出0万元，占0%；经营支出0万元，占0%；对附属单位补助支出0万元，占0%。</w:t>
      </w:r>
      <w:r>
        <w:rPr>
          <w:rFonts w:ascii="仿宋" w:eastAsia="仿宋" w:hAnsi="仿宋" w:cs="仿宋"/>
          <w:u w:color="auto"/>
        </w:rPr>
        <w:t/>
      </w:r>
    </w:p>
    <w:p w14:paraId="07E66F57">
      <w:pPr>
        <w:pStyle w:val="8"/>
        <w:tabs>
          <w:tab w:val="left" w:pos="3864"/>
          <w:tab w:val="left" w:pos="6248"/>
          <w:tab w:val="left" w:pos="7386"/>
        </w:tabs>
        <w:overflowPunct w:val="0"/>
        <w:spacing w:before="1" w:line="360" w:lineRule="auto"/>
        <w:ind w:left="-3" w:right="420" w:firstLine="3"/>
        <w:jc w:val="center"/>
        <w:rPr>
          <w:rFonts w:hint="eastAsia" w:ascii="仿宋" w:hAnsi="仿宋" w:eastAsia="仿宋" w:cs="仿宋"/>
          <w:lang w:val="en-US"/>
        </w:rPr>
      </w:pPr>
      <w:r>
        <w:rPr>
          <w:rFonts w:hint="eastAsia" w:ascii="仿宋" w:hAnsi="仿宋" w:eastAsia="仿宋" w:cs="仿宋"/>
          <w:lang w:val="en-US"/>
        </w:rPr>
        <w:t/>
        <w:drawing>
          <wp:inline distT="0" distR="0" distB="0" distL="0">
            <wp:extent cx="6134100" cy="3429000"/>
            <wp:docPr id="15" name="Drawing 15" descr="Generated"/>
            <a:graphic xmlns:a="http://schemas.openxmlformats.org/drawingml/2006/main">
              <a:graphicData uri="http://schemas.openxmlformats.org/drawingml/2006/picture">
                <pic:pic xmlns:pic="http://schemas.openxmlformats.org/drawingml/2006/picture">
                  <pic:nvPicPr>
                    <pic:cNvPr id="0" name="Picture 15" descr="Generated"/>
                    <pic:cNvPicPr>
                      <a:picLocks noChangeAspect="true"/>
                    </pic:cNvPicPr>
                  </pic:nvPicPr>
                  <pic:blipFill>
                    <a:blip r:embed="rId22"/>
                    <a:stretch>
                      <a:fillRect/>
                    </a:stretch>
                  </pic:blipFill>
                  <pic:spPr>
                    <a:xfrm>
                      <a:off x="0" y="0"/>
                      <a:ext cx="6134100" cy="3429000"/>
                    </a:xfrm>
                    <a:prstGeom prst="rect">
                      <a:avLst/>
                    </a:prstGeom>
                  </pic:spPr>
                </pic:pic>
              </a:graphicData>
            </a:graphic>
          </wp:inline>
        </w:drawing>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四、财政拨款收入支出决算总体情况说明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2024年度财政拨款收入、支出决算总计1,310.52万元。与上年相比，收、支总计各增加27.64万元，增长2.15%，变动原因：聘用人员流动性降低，费用相应增加。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五、财政拨款支出决算情况说明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2024年度财政拨款支出决算1,134.71万元，占本年支出合计的100%。与2024年度财政拨款支出年初预算1,112.48万元相比，完成年初预算的102%。其中：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（一）社会保障和就业支出（类）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人力资源和社会保障管理事务（款）社会保险经办机构（项）。年初预算984.53万元，支出决算1,004.59万元，完成年初预算的102.04%。决算数与年初预算数的差异原因：人员调整，人员公积金调整，社保基数费率调整等。</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2.行政事业单位养老支出（款）机关事业单位基本养老保险缴费支出（项）。年初预算26.42万元，支出决算26.42万元，完成年初预算的100%。决算数与年初预算数相同。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3.行政事业单位养老支出（款）机关事业单位职业年金缴费支出（项）。年初预算13.21万元，支出决算13.2万元，完成年初预算的99.92%。决算数与年初预算数的差异原因：决算数与年初预算数相同。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（二）住房保障支出（类）</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1.住房改革支出（款）住房公积金（项）。年初预算27.89万元，支出决算30.06万元，完成年初预算的107.78%。决算数与年初预算数的差异原因：人员公积金调整。</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2.住房改革支出（款）提租补贴（项）。年初预算60.43万元，支出决算60.43万元，完成年初预算的100%。决算数与年初预算数相同。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六、财政拨款基本支出决算情况说明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2024年度财政拨款基本支出决算1,033.76万元，其中：</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（一）人员经费989.38万元。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主要包括：基本工资、津贴补贴、绩效工资、机关事业单位基本养老保险缴费、职业年金缴费、职工基本医疗保险缴费、其他社会保障缴费、住房公积金、医疗费、其他工资福利支出、医疗费补助。</w:t>
      </w:r>
      <w:r>
        <w:rPr>
          <w:rFonts w:ascii="仿宋" w:eastAsia="仿宋" w:hAnsi="仿宋" w:cs="仿宋"/>
          <w:u w:color="auto"/>
        </w:rPr>
        <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（二）公用经费44.38万元。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主要包括：办公费、水费、电费、邮电费、物业管理费、差旅费、维修（护）费、工会经费、福利费、其他交通费用、其他商品和服务支出。</w:t>
      </w:r>
      <w:r>
        <w:rPr>
          <w:rFonts w:ascii="仿宋" w:eastAsia="仿宋" w:hAnsi="仿宋" w:cs="仿宋"/>
          <w:u w:color="auto"/>
        </w:rPr>
        <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七、一般公共预算支出决算情况说明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2024年度一般公共预算财政拨款支出决算1,134.71万元。与上年相比，增加27.64万元，增长2.5%，变动原因：聘用人员流动性降低，费用相应增加。</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八、一般公共预算基本支出决算情况说明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2024年度一般公共预算财政拨款基本支出决算1,033.76万元，其中：</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（一）人员经费989.38万元。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主要包括：基本工资、津贴补贴、绩效工资、机关事业单位基本养老保险缴费、职业年金缴费、职工基本医疗保险缴费、其他社会保障缴费、住房公积金、医疗费、其他工资福利支出、医疗费补助。</w:t>
      </w:r>
      <w:r>
        <w:rPr>
          <w:rFonts w:ascii="仿宋" w:eastAsia="仿宋" w:hAnsi="仿宋" w:cs="仿宋"/>
          <w:u w:color="auto"/>
        </w:rPr>
        <w:t/>
      </w:r>
      <w:r>
        <w:rPr>
          <w:rFonts w:ascii="仿宋" w:eastAsia="仿宋" w:hAnsi="仿宋" w:cs="仿宋"/>
          <w:u w:color="auto"/>
        </w:rPr>
        <w:t/>
      </w:r>
    </w:p>
    <w:p w14:paraId="3AA5E2B9">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rPr>
        <w:t/>
      </w:r>
      <w:r>
        <w:rPr>
          <w:rFonts w:hint="eastAsia" w:ascii="楷体" w:hAnsi="楷体" w:eastAsia="楷体" w:cs="楷体"/>
          <w:lang w:val="en-US"/>
          <w:u/>
        </w:rPr>
        <w:t/>
      </w:r>
      <w:r>
        <w:rPr>
          <w:rFonts w:ascii="楷体" w:eastAsia="楷体" w:hAnsi="楷体" w:cs="楷体"/>
          <w:u w:color="auto"/>
        </w:rPr>
        <w:t>（二）公用经费44.38万元。</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
      </w:r>
      <w:r>
        <w:rPr>
          <w:rFonts w:hint="eastAsia" w:ascii="楷体" w:hAnsi="楷体" w:eastAsia="楷体" w:cs="楷体"/>
          <w:lang w:val="en-US"/>
          <w:u/>
        </w:rPr>
        <w:t/>
      </w:r>
      <w:r>
        <w:rPr>
          <w:rFonts w:ascii="楷体" w:eastAsia="楷体" w:hAnsi="楷体" w:cs="楷体"/>
          <w:u w:color="auto"/>
        </w:rPr>
        <w:t/>
      </w:r>
      <w:r>
        <w:rPr>
          <w:rFonts w:hint="eastAsia" w:ascii="仿宋" w:hAnsi="仿宋" w:eastAsia="仿宋" w:cs="仿宋"/>
          <w:lang w:val="en-US"/>
          <w:u/>
        </w:rPr>
        <w:t/>
      </w:r>
      <w:r>
        <w:rPr>
          <w:rFonts w:ascii="仿宋" w:eastAsia="仿宋" w:hAnsi="仿宋" w:cs="仿宋"/>
          <w:u w:color="auto"/>
        </w:rPr>
        <w:t>主要包括：办公费、水费、电费、邮电费、物业管理费、差旅费、维修（护）费、工会经费、福利费、其他交通费用、其他商品和服务支出。</w:t>
      </w:r>
      <w:r>
        <w:rPr>
          <w:rFonts w:ascii="仿宋" w:eastAsia="仿宋" w:hAnsi="仿宋" w:cs="仿宋"/>
          <w:u w:color="auto"/>
        </w:rPr>
        <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九、财政拨款“三公”经费、会议费、培训费支出情况说明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（一）财政拨款“三公”经费支出总体情况说明。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2024年度财政拨款“三公”经费支出决算0万元（其中：一般公共预算支出0万元；政府性基金预算支出0万元；国有资本经营预算支出0万元）。与上年相比，减少0.11万元，变动原因：本年度未使用“三公”经费。</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（二）财政拨款“三公”经费支出具体情况说明。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因公出国（境）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全年使用财政拨款涉及的出国（境）团组0个，累计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公务用车购置及运行维护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其中：</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（1）公务用车购置支出决算0万元。本年度使用财政拨款购置公务用车0辆。</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公务用车运行维护费支出决算0万元。公务用车运行维护费主要用于按规定保留的公务用车的燃料费、维修费、过桥过路费、保险费、安全奖励费用等支出。截至2024年12月31日，使用财政拨款开支的公务用车保有量为0辆。</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3．公务接待费支出预算0.5万元（其中：一般公共预算支出0.5万元；政府性基金预算支出0万元；国有资本经营预算支出0万元），支出决算0万元（其中：一般公共预算支出0万元；政府性基金预算支出0万元；国有资本经营预算支出0万元），完成调整后预算的0%，决算数与预算数的差异原因：本年度未使用“三公”经费。其中：国内公务接待支出0万元，接待0批次，0人次；国（境）外公务接待支出0万元，接待0批次，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（三）财政拨款会议费支出决算情况说明。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会议费支出预算0万元（其中：一般公共预算支出0万元；政府性基金预算支出0万元；国有资本经营预算支出0万元），支出决算0万元（其中：一般公共预算支出0万元；政府性基金预算支出0万元；国有资本经营预算支出0万元），完成调整后预算的100%，决算数与预算数相同。2024年度全年召开会议0个，参加会议0人次。</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（四）财政拨款培训费支出决算情况说明。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财政拨款培训费支出预算9万元（其中：一般公共预算支出9万元；政府性基金预算支出0万元；国有资本经营预算支出0万元），支出决算6.55万元（其中：一般公共预算支出6.55万元；政府性基金预算支出0万元；国有资本经营预算支出0万元），完成调整后预算的72.78%，决算数与预算数的差异原因：2024年度全年组织培训37个，组织培训1310人次。省厅及人社部未开展对应培训，因此预算未执行。2024年度全年组织培训37个，组织培训1310人次，开支内容：电话咨询业务人员常规培训，每月至少三次，一班次不少于30人。</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十、政府性基金预算财政拨款支出决算情况说明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2024年度政府性基金预算财政拨款支出决算0万元。与上年决算数相同。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十一、国有资本经营预算财政拨款支出决算情况说明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2024年度国有资本经营预算财政拨款支出决算0万元。与上年决算数相同。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十二、财政拨款机关运行经费支出决算情况说明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2024年度机关运行经费支出决算0万元（其中：一般公共预算支出0万元；政府性基金预算支出0万元；国有资本经营预算支出0万元）。与上年决算数相同。</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十三、政府采购支出决算情况说明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2024年度政府采购支出总额0万元，其中：政府采购货物支出0万元、政府采购工程支出0万元、政府采购服务支出0万元。政府采购授予中小企业合同金额0万元，其中：授予小微企业合同金额0万元。</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十四、国有资产占用情况说明</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截至2024年12月31日，本单位共有车辆0辆，其中：副部(省)级及以上领导用车0辆、主要领导干部用车0辆、机要通信用车0辆、应急保障用车0辆、执法执勤用车0辆、特种专业技术用车0辆、离退休干部用车0辆、其他用车0辆；单价100万元（含）以上的设备0台（套）。</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b w:val="on"/>
        </w:rPr>
        <w:t>十五、预算绩效评价工作开展情况</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2024年度，本单位共0个项目开展了财政重点绩效评价，涉及财政性资金合计0万元；本单位未开展单位整体支出财政重点绩效评价，涉及财政性资金0万元。</w:t>
      </w:r>
      <w:r>
        <w:rPr>
          <w:rFonts w:ascii="仿宋" w:eastAsia="仿宋" w:hAnsi="仿宋" w:cs="仿宋"/>
          <w:u w:color="auto"/>
        </w:rPr>
        <w:t/>
      </w:r>
    </w:p>
    <w:p w14:paraId="6A82E55C">
      <w:pPr>
        <w:pStyle w:val="8"/>
        <w:tabs>
          <w:tab w:val="left" w:pos="3864"/>
          <w:tab w:val="left" w:pos="6248"/>
          <w:tab w:val="left" w:pos="7386"/>
        </w:tabs>
        <w:overflowPunct w:val="0"/>
        <w:spacing w:before="1" w:line="360" w:lineRule="auto"/>
        <w:ind w:left="440" w:leftChars="200" w:right="420" w:firstLine="659" w:firstLineChars="206"/>
        <w:jc w:val="both"/>
        <w:rPr>
          <w:rFonts w:hint="eastAsia" w:ascii="仿宋" w:hAnsi="仿宋" w:eastAsia="仿宋" w:cs="仿宋"/>
          <w:lang w:val="en-US"/>
        </w:rPr>
      </w:pPr>
      <w:r>
        <w:rPr>
          <w:rFonts w:hint="eastAsia" w:ascii="仿宋" w:hAnsi="仿宋" w:eastAsia="仿宋" w:cs="仿宋"/>
          <w:lang w:val="en-US"/>
          <w:u/>
        </w:rPr>
        <w:t/>
      </w:r>
      <w:r>
        <w:rPr>
          <w:rFonts w:ascii="仿宋" w:eastAsia="仿宋" w:hAnsi="仿宋" w:cs="仿宋"/>
          <w:u w:color="auto"/>
        </w:rPr>
        <w:t>本单位共对上年度已实施完成的5个项目开展了绩效自评价，涉及财政性资金合计100.95万元；本单位共开展5项单位整体支出绩效自评价，涉及财政性资金合计100.95万元。</w:t>
      </w:r>
      <w:r>
        <w:rPr>
          <w:rFonts w:ascii="仿宋" w:eastAsia="仿宋" w:hAnsi="仿宋" w:cs="仿宋"/>
          <w:u w:color="auto"/>
        </w:rPr>
        <w:t/>
      </w:r>
    </w:p>
    <w:p w14:paraId="1FD08161">
      <w:pPr>
        <w:pStyle w:val="5"/>
        <w:tabs>
          <w:tab w:val="left" w:pos="3077"/>
        </w:tabs>
        <w:spacing w:line="616" w:lineRule="exact"/>
        <w:rPr>
          <w:rFonts w:hint="eastAsia" w:ascii="宋体" w:hAnsi="宋体" w:eastAsia="宋体" w:cs="宋体"/>
          <w:b/>
          <w:bCs/>
        </w:rPr>
      </w:pPr>
      <w:r>
        <w:rPr>
          <w:rFonts w:hint="eastAsia" w:ascii="宋体" w:hAnsi="宋体" w:eastAsia="宋体" w:cs="宋体"/>
          <w:b/>
          <w:bCs/>
        </w:rPr>
        <w:t>第四部分 名词</w:t>
      </w:r>
      <w:r>
        <w:rPr>
          <w:rFonts w:hint="eastAsia" w:ascii="宋体" w:hAnsi="宋体" w:eastAsia="宋体" w:cs="宋体"/>
          <w:b/>
          <w:bCs/>
          <w:color w:val="000000"/>
          <w:lang w:eastAsia="ar-SA"/>
        </w:rPr>
        <w:t>解释</w:t>
      </w:r>
    </w:p>
    <w:p w14:paraId="1D00300C">
      <w:pPr>
        <w:pStyle w:val="8"/>
        <w:tabs>
          <w:tab w:val="left" w:pos="3864"/>
          <w:tab w:val="left" w:pos="6248"/>
          <w:tab w:val="left" w:pos="7386"/>
        </w:tabs>
        <w:ind w:left="440" w:leftChars="200" w:firstLine="659" w:firstLineChars="206"/>
        <w:jc w:val="both"/>
        <w:rPr>
          <w:rFonts w:hint="eastAsia" w:ascii="仿宋" w:hAnsi="仿宋" w:eastAsia="仿宋" w:cs="仿宋"/>
        </w:rPr>
      </w:pP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一、财政拨款收入</w:t>
      </w:r>
      <w:r>
        <w:rPr>
          <w:b w:val="on"/>
          <w:rFonts w:ascii="仿宋" w:eastAsia="仿宋" w:hAnsi="仿宋" w:cs="仿宋"/>
          <w:u w:color="auto"/>
        </w:rPr>
        <w:t>：</w:t>
      </w:r>
      <w:r>
        <w:rPr>
          <w:rFonts w:hint="eastAsia" w:ascii="仿宋" w:hAnsi="仿宋" w:eastAsia="仿宋" w:cs="仿宋"/>
        </w:rPr>
        <w:t>指单位从同级财政部门取得的各类财政拨款，包括一般公共预算财政拨款、政府性基金预算财政拨款、国有资本经营预算财政拨款。</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二、上级补助收入</w:t>
      </w:r>
      <w:r>
        <w:rPr>
          <w:b w:val="on"/>
          <w:rFonts w:ascii="仿宋" w:eastAsia="仿宋" w:hAnsi="仿宋" w:cs="仿宋"/>
          <w:u w:color="auto"/>
        </w:rPr>
        <w:t>：</w:t>
      </w:r>
      <w:r>
        <w:rPr>
          <w:rFonts w:hint="eastAsia" w:ascii="仿宋" w:hAnsi="仿宋" w:eastAsia="仿宋" w:cs="仿宋"/>
        </w:rPr>
        <w:t>指事业单位从主管部门和上级单位取得的非财政补助收入。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三、财政专户管理教育收费</w:t>
      </w:r>
      <w:r>
        <w:rPr>
          <w:b w:val="on"/>
          <w:rFonts w:ascii="仿宋" w:eastAsia="仿宋" w:hAnsi="仿宋" w:cs="仿宋"/>
          <w:u w:color="auto"/>
        </w:rPr>
        <w:t>：</w:t>
      </w:r>
      <w:r>
        <w:rPr>
          <w:rFonts w:hint="eastAsia" w:ascii="仿宋" w:hAnsi="仿宋" w:eastAsia="仿宋" w:cs="仿宋"/>
        </w:rPr>
        <w:t>指缴入财政专户、实行专项管理的高中以上学费、住宿费、高校委托培养费、函大、电大、夜大及短训班培训费等教育收费。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四、事业收入</w:t>
      </w:r>
      <w:r>
        <w:rPr>
          <w:b w:val="on"/>
          <w:rFonts w:ascii="仿宋" w:eastAsia="仿宋" w:hAnsi="仿宋" w:cs="仿宋"/>
          <w:u w:color="auto"/>
        </w:rPr>
        <w:t>：</w:t>
      </w:r>
      <w:r>
        <w:rPr>
          <w:rFonts w:hint="eastAsia" w:ascii="仿宋" w:hAnsi="仿宋" w:eastAsia="仿宋" w:cs="仿宋"/>
        </w:rPr>
        <w:t>指事业单位开展专业业务活动及其辅助活动取得的收入。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五、经营收入</w:t>
      </w:r>
      <w:r>
        <w:rPr>
          <w:b w:val="on"/>
          <w:rFonts w:ascii="仿宋" w:eastAsia="仿宋" w:hAnsi="仿宋" w:cs="仿宋"/>
          <w:u w:color="auto"/>
        </w:rPr>
        <w:t>：</w:t>
      </w:r>
      <w:r>
        <w:rPr>
          <w:rFonts w:hint="eastAsia" w:ascii="仿宋" w:hAnsi="仿宋" w:eastAsia="仿宋" w:cs="仿宋"/>
        </w:rPr>
        <w:t>指事业单位在专业业务活动及其辅助活动之外开展非独立核算经营活动取得的收入。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六、附属单位上缴收入</w:t>
      </w:r>
      <w:r>
        <w:rPr>
          <w:b w:val="on"/>
          <w:rFonts w:ascii="仿宋" w:eastAsia="仿宋" w:hAnsi="仿宋" w:cs="仿宋"/>
          <w:u w:color="auto"/>
        </w:rPr>
        <w:t>：</w:t>
      </w:r>
      <w:r>
        <w:rPr>
          <w:rFonts w:hint="eastAsia" w:ascii="仿宋" w:hAnsi="仿宋" w:eastAsia="仿宋" w:cs="仿宋"/>
        </w:rPr>
        <w:t>指事业单位附属独立核算单位按照有关规定上缴的收入。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七、其他收入</w:t>
      </w:r>
      <w:r>
        <w:rPr>
          <w:b w:val="on"/>
          <w:rFonts w:ascii="仿宋" w:eastAsia="仿宋" w:hAnsi="仿宋" w:cs="仿宋"/>
          <w:u w:color="auto"/>
        </w:rPr>
        <w:t>：</w:t>
      </w:r>
      <w:r>
        <w:rPr>
          <w:rFonts w:hint="eastAsia" w:ascii="仿宋" w:hAnsi="仿宋" w:eastAsia="仿宋" w:cs="仿宋"/>
        </w:rPr>
        <w:t>指单位取得的除上述“财政拨款收入”、 “上级补助收入”、“事业收入”、“经营收入”、“附属单位上缴收入”等以外的各项收入。</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八、使用非财政拨款结余（含专用结余）</w:t>
      </w:r>
      <w:r>
        <w:rPr>
          <w:b w:val="on"/>
          <w:rFonts w:ascii="仿宋" w:eastAsia="仿宋" w:hAnsi="仿宋" w:cs="仿宋"/>
          <w:u w:color="auto"/>
        </w:rPr>
        <w:t>：</w:t>
      </w:r>
      <w:r>
        <w:rPr>
          <w:rFonts w:hint="eastAsia" w:ascii="仿宋" w:hAnsi="仿宋" w:eastAsia="仿宋" w:cs="仿宋"/>
        </w:rPr>
        <w:t>指事业单位按照预算管理要求使用非财政拨款结余（含专用结余）弥补当年收支差额的数额。</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九、年初结转和结余</w:t>
      </w:r>
      <w:r>
        <w:rPr>
          <w:b w:val="on"/>
          <w:rFonts w:ascii="仿宋" w:eastAsia="仿宋" w:hAnsi="仿宋" w:cs="仿宋"/>
          <w:u w:color="auto"/>
        </w:rPr>
        <w:t>：</w:t>
      </w:r>
      <w:r>
        <w:rPr>
          <w:rFonts w:hint="eastAsia" w:ascii="仿宋" w:hAnsi="仿宋" w:eastAsia="仿宋" w:cs="仿宋"/>
        </w:rPr>
        <w:t>指单位上年结转本年使用的基本支出结转、项目支出结转和结余、经营结余。</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十、结余分配</w:t>
      </w:r>
      <w:r>
        <w:rPr>
          <w:b w:val="on"/>
          <w:rFonts w:ascii="仿宋" w:eastAsia="仿宋" w:hAnsi="仿宋" w:cs="仿宋"/>
          <w:u w:color="auto"/>
        </w:rPr>
        <w:t>：</w:t>
      </w:r>
      <w:r>
        <w:rPr>
          <w:rFonts w:hint="eastAsia" w:ascii="仿宋" w:hAnsi="仿宋" w:eastAsia="仿宋" w:cs="仿宋"/>
        </w:rPr>
        <w:t>指事业单位按规定缴纳的所得税以及从非财政拨款结余中提取各类结余的情况。</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十一、年末结转和结余资金</w:t>
      </w:r>
      <w:r>
        <w:rPr>
          <w:b w:val="on"/>
          <w:rFonts w:ascii="仿宋" w:eastAsia="仿宋" w:hAnsi="仿宋" w:cs="仿宋"/>
          <w:u w:color="auto"/>
        </w:rPr>
        <w:t>：</w:t>
      </w:r>
      <w:r>
        <w:rPr>
          <w:rFonts w:hint="eastAsia" w:ascii="仿宋" w:hAnsi="仿宋" w:eastAsia="仿宋" w:cs="仿宋"/>
        </w:rPr>
        <w:t>指单位结转下年的基本支出结转、项目支出结转和结余、经营结余。</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十二、基本支出</w:t>
      </w:r>
      <w:r>
        <w:rPr>
          <w:b w:val="on"/>
          <w:rFonts w:ascii="仿宋" w:eastAsia="仿宋" w:hAnsi="仿宋" w:cs="仿宋"/>
          <w:u w:color="auto"/>
        </w:rPr>
        <w:t>：</w:t>
      </w:r>
      <w:r>
        <w:rPr>
          <w:rFonts w:hint="eastAsia" w:ascii="仿宋" w:hAnsi="仿宋" w:eastAsia="仿宋" w:cs="仿宋"/>
        </w:rPr>
        <w:t>指为保障机构正常运转、完成日常工作任务所发生的支出，包括人员经费和公用经费。</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十三、项目支出</w:t>
      </w:r>
      <w:r>
        <w:rPr>
          <w:b w:val="on"/>
          <w:rFonts w:ascii="仿宋" w:eastAsia="仿宋" w:hAnsi="仿宋" w:cs="仿宋"/>
          <w:u w:color="auto"/>
        </w:rPr>
        <w:t>：</w:t>
      </w:r>
      <w:r>
        <w:rPr>
          <w:rFonts w:hint="eastAsia" w:ascii="仿宋" w:hAnsi="仿宋" w:eastAsia="仿宋" w:cs="仿宋"/>
        </w:rPr>
        <w:t>指在为完成特定的工作任务和事业发展目标所发生的支出。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十四、上缴上级支出</w:t>
      </w:r>
      <w:r>
        <w:rPr>
          <w:b w:val="on"/>
          <w:rFonts w:ascii="仿宋" w:eastAsia="仿宋" w:hAnsi="仿宋" w:cs="仿宋"/>
          <w:u w:color="auto"/>
        </w:rPr>
        <w:t>：</w:t>
      </w:r>
      <w:r>
        <w:rPr>
          <w:rFonts w:hint="eastAsia" w:ascii="仿宋" w:hAnsi="仿宋" w:eastAsia="仿宋" w:cs="仿宋"/>
        </w:rPr>
        <w:t>指事业单位按照财政部门和主管部门的规定上缴上级单位的支出。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十五、经营支出</w:t>
      </w:r>
      <w:r>
        <w:rPr>
          <w:b w:val="on"/>
          <w:rFonts w:ascii="仿宋" w:eastAsia="仿宋" w:hAnsi="仿宋" w:cs="仿宋"/>
          <w:u w:color="auto"/>
        </w:rPr>
        <w:t>：</w:t>
      </w:r>
      <w:r>
        <w:rPr>
          <w:rFonts w:hint="eastAsia" w:ascii="仿宋" w:hAnsi="仿宋" w:eastAsia="仿宋" w:cs="仿宋"/>
        </w:rPr>
        <w:t>指事业单位在专业业务活动及其辅助活动之外开展非独立核算经营活动发生的支出。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十六、对附属单位补助支出</w:t>
      </w:r>
      <w:r>
        <w:rPr>
          <w:b w:val="on"/>
          <w:rFonts w:ascii="仿宋" w:eastAsia="仿宋" w:hAnsi="仿宋" w:cs="仿宋"/>
          <w:u w:color="auto"/>
        </w:rPr>
        <w:t>：</w:t>
      </w:r>
      <w:r>
        <w:rPr>
          <w:rFonts w:hint="eastAsia" w:ascii="仿宋" w:hAnsi="仿宋" w:eastAsia="仿宋" w:cs="仿宋"/>
        </w:rPr>
        <w:t>指事业单位用财政拨款收入之外的收入对附属单位补助发生的支出。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十七、“三公”经费</w:t>
      </w:r>
      <w:r>
        <w:rPr>
          <w:b w:val="on"/>
          <w:rFonts w:ascii="仿宋" w:eastAsia="仿宋" w:hAnsi="仿宋" w:cs="仿宋"/>
          <w:u w:color="auto"/>
        </w:rPr>
        <w:t>：</w:t>
      </w:r>
      <w:r>
        <w:rPr>
          <w:rFonts w:hint="eastAsia" w:ascii="仿宋" w:hAnsi="仿宋" w:eastAsia="仿宋" w:cs="仿宋"/>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十八、机关运行经费</w:t>
      </w:r>
      <w:r>
        <w:rPr>
          <w:b w:val="on"/>
          <w:rFonts w:ascii="仿宋" w:eastAsia="仿宋" w:hAnsi="仿宋" w:cs="仿宋"/>
          <w:u w:color="auto"/>
        </w:rPr>
        <w:t>：</w:t>
      </w:r>
      <w:r>
        <w:rPr>
          <w:rFonts w:hint="eastAsia" w:ascii="仿宋" w:hAnsi="仿宋" w:eastAsia="仿宋" w:cs="仿宋"/>
        </w:rPr>
        <w:t>指行政单位（含参照公务员法管理的事业单位）使用财政拨款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十九、社会保障和就业支出(类)人力资源和社会保障管理事务(款)社会保险经办机构(项)</w:t>
      </w:r>
      <w:r>
        <w:rPr>
          <w:b w:val="on"/>
          <w:rFonts w:ascii="仿宋" w:eastAsia="仿宋" w:hAnsi="仿宋" w:cs="仿宋"/>
          <w:u w:color="auto"/>
        </w:rPr>
        <w:t>：</w:t>
      </w:r>
      <w:r>
        <w:rPr>
          <w:rFonts w:hint="eastAsia" w:ascii="仿宋" w:hAnsi="仿宋" w:eastAsia="仿宋" w:cs="仿宋"/>
        </w:rPr>
        <w:t>反映社会保险经办机构开展业务工作的支出。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二十、社会保障和就业支出(类)行政事业单位养老支出(款)机关事业单位基本养老保险缴费支出(项)</w:t>
      </w:r>
      <w:r>
        <w:rPr>
          <w:b w:val="on"/>
          <w:rFonts w:ascii="仿宋" w:eastAsia="仿宋" w:hAnsi="仿宋" w:cs="仿宋"/>
          <w:u w:color="auto"/>
        </w:rPr>
        <w:t>：</w:t>
      </w:r>
      <w:r>
        <w:rPr>
          <w:rFonts w:hint="eastAsia" w:ascii="仿宋" w:hAnsi="仿宋" w:eastAsia="仿宋" w:cs="仿宋"/>
        </w:rPr>
        <w:t>反映机关事业单位实施养老保险制度由单位缴纳的基本养老保险费支出。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二十一、社会保障和就业支出(类)行政事业单位养老支出(款)机关事业单位职业年金缴费支出(项)</w:t>
      </w:r>
      <w:r>
        <w:rPr>
          <w:b w:val="on"/>
          <w:rFonts w:ascii="仿宋" w:eastAsia="仿宋" w:hAnsi="仿宋" w:cs="仿宋"/>
          <w:u w:color="auto"/>
        </w:rPr>
        <w:t>：</w:t>
      </w:r>
      <w:r>
        <w:rPr>
          <w:rFonts w:hint="eastAsia" w:ascii="仿宋" w:hAnsi="仿宋" w:eastAsia="仿宋" w:cs="仿宋"/>
        </w:rPr>
        <w:t>反映机关事业单位实施养老保险制度由单位实际缴纳的职业年金支出。(含职业年金补记支出。）</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二十二、住房保障支出(类)住房改革支出(款)住房公积金(项)</w:t>
      </w:r>
      <w:r>
        <w:rPr>
          <w:b w:val="on"/>
          <w:rFonts w:ascii="仿宋" w:eastAsia="仿宋" w:hAnsi="仿宋" w:cs="仿宋"/>
          <w:u w:color="auto"/>
        </w:rPr>
        <w:t>：</w:t>
      </w:r>
      <w:r>
        <w:rPr>
          <w:rFonts w:hint="eastAsia" w:ascii="仿宋" w:hAnsi="仿宋" w:eastAsia="仿宋" w:cs="仿宋"/>
        </w:rPr>
        <w:t>反映行政事业单位按人力资源和社会保障部、财政部规定的基本工资和津贴补贴以及规定比例为职工缴纳的住房公积金。</w:t>
      </w:r>
    </w:p>
    <w:p w14:paraId="4E651BF9">
      <w:pPr>
        <w:pStyle w:val="8"/>
        <w:tabs>
          <w:tab w:val="left" w:pos="3864"/>
          <w:tab w:val="left" w:pos="6248"/>
          <w:tab w:val="left" w:pos="7386"/>
        </w:tabs>
        <w:spacing w:line="360" w:lineRule="auto"/>
        <w:ind w:left="440" w:leftChars="200" w:right="504" w:rightChars="229" w:firstLine="662" w:firstLineChars="206"/>
        <w:jc w:val="both"/>
        <w:rPr>
          <w:rFonts w:hint="eastAsia" w:ascii="仿宋" w:hAnsi="仿宋" w:eastAsia="仿宋" w:cs="仿宋"/>
        </w:rPr>
      </w:pPr>
      <w:r>
        <w:rPr>
          <w:rFonts w:hint="eastAsia" w:ascii="仿宋" w:hAnsi="仿宋" w:eastAsia="仿宋" w:cs="仿宋"/>
          <w:b/>
          <w:bCs/>
          <w:u/>
        </w:rPr>
        <w:t>二十三、住房保障支出(类)住房改革支出(款)提租补贴(项)</w:t>
      </w:r>
      <w:r>
        <w:rPr>
          <w:b w:val="on"/>
          <w:rFonts w:ascii="仿宋" w:eastAsia="仿宋" w:hAnsi="仿宋" w:cs="仿宋"/>
          <w:u w:color="auto"/>
        </w:rPr>
        <w:t>：</w:t>
      </w:r>
      <w:r>
        <w:rPr>
          <w:rFonts w:hint="eastAsia" w:ascii="仿宋" w:hAnsi="仿宋" w:eastAsia="仿宋" w:cs="仿宋"/>
        </w:rPr>
        <w:t>反映按房改政策规定的标准，行政事业单位向职工（含离退休人员）发放的租金补贴。</w:t>
      </w:r>
    </w:p>
    <w:sectPr>
      <w:pgSz w:w="11906" w:h="16838"/>
      <w:pgMar w:top="1440" w:right="1080" w:bottom="1440" w:left="1080" w:header="170" w:footer="280" w:gutter="0"/>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altName w:val="宋体"/>
    <w:panose1 w:val="00000000000000000000"/>
    <w:charset w:val="86"/>
    <w:family w:val="roman"/>
    <w:pitch w:val="default"/>
    <w:sig w:usb0="00000000" w:usb1="00000000" w:usb2="00000021" w:usb3="00000000" w:csb0="600001BF" w:csb1="DFF70000"/>
  </w:font>
  <w:font w:name="Liberation Mono">
    <w:altName w:val="宋体"/>
    <w:panose1 w:val="00000000000000000000"/>
    <w:charset w:val="86"/>
    <w:family w:val="roman"/>
    <w:pitch w:val="default"/>
    <w:sig w:usb0="00000000" w:usb1="00000000" w:usb2="00000001" w:usb3="00000000" w:csb0="600001BF" w:csb1="DFF7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ABF59">
    <w:pPr>
      <w:pStyle w:val="9"/>
      <w:jc w:val="center"/>
      <w:rPr>
        <w:rFonts w:hint="eastAsia" w:ascii="黑体" w:hAnsi="黑体" w:eastAsia="黑体" w:cs="黑体"/>
      </w:rPr>
    </w:pPr>
    <w:r>
      <w:rPr>
        <w:rFonts w:hint="eastAsia" w:ascii="黑体" w:hAnsi="黑体" w:eastAsia="黑体" w:cs="黑体"/>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9390BA">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tENd9csBAACcAwAADgAAAGRycy9lMm9Eb2MueG1srVPNjtMwEL4j8Q6W 79RpJVAVNV3tqlqEhABp4QFcx24s+U8et0lfAN6AExfuPFefg7GTdGG57IFLMp6ZfPN9nyebm8Ea cpIRtHcNXS4qSqQTvtXu0NAvn+9frSmBxF3LjXeyoWcJ9Gb78sWmD7Vc+c6bVkaCIA7qPjS0SynU jIHopOWw8EE6LCofLU94jAfWRt4jujVsVVVvWO9jG6IXEgCzu7FIJ8T4HECvlBZy58XRSpdG1CgN TygJOh2AbgtbpaRIH5UCmYhpKCpN5YlDMN7nJ9tueH2IPHRaTBT4cyg80WS5djj0CrXjiZNj1P9A WS2iB6/SQnjLRiHFEVSxrJ5489DxIIsWtBrC1XT4f7Diw+lTJLrFTaDEcYsXfvn+7fLj1+XnV7Ks Vq+zQ32AGhsfAram4c4PuXvKAyaz8EFFm98oiWAd/T1f/ZVDIiJ/tF6t1xWWBNbmA+Kwx89DhPRW ekty0NCIF1h85af3kMbWuSVPc/5eG4N5Xhv3VwIxc4Zl7iPHHKVhP0zE9749o54e776hDledEvPO obV5TeYgzsF+Do4h6kOH1JaFF4TbY0IShVueMMJOg/HSirppwfJW/HkuXY8/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LRDXfXLAQAAnAMAAA4AAAAAAAAAAQAgAAAAHgEAAGRycy9lMm9E b2MueG1sUEsFBgAAAAAGAAYAWQEAAFsFAAAAAA== ">
              <v:fill on="f" focussize="0,0"/>
              <v:stroke on="f"/>
              <v:imagedata o:title=""/>
              <o:lock v:ext="edit" aspectratio="f"/>
              <v:textbox inset="0mm,0mm,0mm,0mm" style="mso-fit-shape-to-text:t;">
                <w:txbxContent>
                  <w:p w14:paraId="199390BA">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13C7">
    <w:pPr>
      <w:pStyle w:val="9"/>
      <w:jc w:val="center"/>
      <w:rPr>
        <w:rFonts w:hint="eastAsia"/>
      </w:rPr>
    </w:pPr>
    <w:r>
      <w:rPr>
        <w:rFonts w:hint="eastAsia"/>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804EF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wps:txbx>
                    <wps:bodyPr wrap="none" lIns="0" tIns="0" rIns="0" bIns="0" upright="1">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3RFbMcsBAACdAwAADgAAAGRycy9lMm9Eb2MueG1srVPNjtMwEL4j8Q6W 79RpkVAVNV3tqlqEhABp4QFcx24s+U8et0lfAN6AExfuPFefg7GTdGG57IFLMp6ZfPN93zibm8Ea cpIRtHcNXS4qSqQTvtXu0NAvn+9frSmBxF3LjXeyoWcJ9Gb78sWmD7Vc+c6bVkaCIA7qPjS0SynU jIHopOWw8EE6LCofLU94jAfWRt4jujVsVVVvWO9jG6IXEgCzu7FIJ8T4HECvlBZy58XRSpdG1CgN TygJOh2AbgtbpaRIH5UCmYhpKCpN5YlDMN7nJ9tueH2IPHRaTBT4cyg80WS5djj0CrXjiZNj1P9A WS2iB6/SQnjLRiHFEVSxrJ5489DxIIsWtBrC1XT4f7Diw+lTJLrFm4CWOG5x45fv3y4/fl1+fiXL 6vUqW9QHqLHzIWBvGu78gO1zHjCZlQ8q2vxGTQTriHa+GiyHRET+aL1aryssCazNB8Rnj5+HCOmt 9JbkoKERN1iM5af3kMbWuSVPc/5eG1O2aNxfCcTMGZa5jxxzlIb9MAna+/aMenpcfkMd3nVKzDuH 3iK/NAdxDvZzcAxRHzqktiy8INweE5Io3PKEEXYajFsr6qYblq/Fn+fS9fhXbX8D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N0RWzHLAQAAnQMAAA4AAAAAAAAAAQAgAAAAHgEAAGRycy9lMm9E b2MueG1sUEsFBgAAAAAGAAYAWQEAAFsFAAAAAA== ">
              <v:fill on="f" focussize="0,0"/>
              <v:stroke on="f"/>
              <v:imagedata o:title=""/>
              <o:lock v:ext="edit" aspectratio="f"/>
              <v:textbox inset="0mm,0mm,0mm,0mm" style="mso-fit-shape-to-text:t;">
                <w:txbxContent>
                  <w:p w14:paraId="34804EF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D6BED">
    <w:pPr>
      <w:pStyle w:val="9"/>
      <w:jc w:val="center"/>
      <w:rPr>
        <w:rFonts w:hint="eastAsia"/>
      </w:rPr>
    </w:pPr>
    <w:r>
      <w:rPr>
        <w:rFonts w:hint="eastAsia"/>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FED3D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12</w:t>
                          </w:r>
                          <w:r>
                            <w:rPr>
                              <w:rFonts w:hint="eastAsia"/>
                            </w:rPr>
                            <w:fldChar w:fldCharType="end"/>
                          </w:r>
                        </w:p>
                      </w:txbxContent>
                    </wps:txbx>
                    <wps:bodyPr wrap="none" lIns="0" tIns="0" rIns="0" bIns="0" upright="1">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FxzAh8wBAACdAwAADgAAAGRycy9lMm9Eb2MueG1srVNLbtswEN0XyB0I 7mNKDlAYguWghZEiQNAWSHsAmqIsAvyBQ1vyBdobdNVN9z2Xz9EhJTlpusmiG2o4M3zz3sxofTsY TY4ygHK2puWioERa4Rpl9zX9+uXuekUJRG4brp2VNT1JoLebqzfr3ldy6TqnGxkIglioel/TLkZf MQaik4bDwnlpMdi6YHjEa9izJvAe0Y1my6J4y3oXGh+ckADo3Y5BOiGG1wC6tlVCbp04GGnjiBqk 5hElQac80E1m27ZSxE9tCzISXVNUGvOJRdDepZNt1rzaB+47JSYK/DUUXmgyXFkseoHa8sjJIah/ oIwSwYFr40I4w0YhuSOooixe9Oax415mLdhq8Jemw/+DFR+PnwNRDW5CSYnlBid+/vH9/PP3+dc3 UhY3N6lFvYcKMx895sbhvRswffYDOpPyoQ0mfVETwTg2+HRpsBwiEenRarlaFRgSGJsviM+envsA 8YN0hiSjpgEnmBvLjw8Qx9Q5JVWz7k5pnaeo7V8OxEwelriPHJMVh90wCdq55oR6ehx+TS3uOiX6 3mJv057MRpiN3WwcfFD7DqmVmRf4d4eIJDK3VGGEnQrj1LK6acPSWjy/56ynv2rzB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AXHMCHzAEAAJ0DAAAOAAAAAAAAAAEAIAAAAB4BAABkcnMvZTJv RG9jLnhtbFBLBQYAAAAABgAGAFkBAABcBQAAAAA= ">
              <v:fill on="f" focussize="0,0"/>
              <v:stroke on="f"/>
              <v:imagedata o:title=""/>
              <o:lock v:ext="edit" aspectratio="f"/>
              <v:textbox inset="0mm,0mm,0mm,0mm" style="mso-fit-shape-to-text:t;">
                <w:txbxContent>
                  <w:p w14:paraId="79FED3D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12</w:t>
                    </w:r>
                    <w:r>
                      <w:rPr>
                        <w:rFonts w:hint="eastAsia"/>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18116">
    <w:pPr>
      <w:pStyle w:val="9"/>
      <w:jc w:val="center"/>
      <w:rPr>
        <w:rFonts w:hint="eastAsia"/>
      </w:rPr>
    </w:pPr>
    <w:r>
      <w:rPr>
        <w:rFonts w:hint="eastAsia"/>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B62DBD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wps:txbx>
                    <wps:bodyPr wrap="none" lIns="0" tIns="0" rIns="0" bIns="0" upright="1">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DBhR6ssBAACdAwAADgAAAGRycy9lMm9Eb2MueG1srVPNjtMwEL4j8Q6W 79RpQaiKmq5A1SIkBEjLPoDr2I0l/8njNukLwBtw4sKd5+pzMHaSLiyXPXBxxjPjb75vZrK5Gawh JxlBe9fQ5aKiRDrhW+0ODb3/cvtiTQkk7lpuvJMNPUugN9vnzzZ9qOXKd960MhIEcVD3oaFdSqFm DEQnLYeFD9JhUPloecJrPLA28h7RrWGrqnrNeh/bEL2QAOjdjUE6IcanAHqltJA7L45WujSiRml4 QknQ6QB0W9gqJUX6pBTIRExDUWkqJxZBe59Ptt3w+hB56LSYKPCnUHikyXLtsOgVascTJ8eo/4Gy WkQPXqWF8JaNQkpHUMWyetSbu44HWbRgqyFcmw7/D1Z8PH2ORLe4CStKHLc48cv3b5cfvy4/v5Jl 9fJVblEfoMbMu4C5aXjrB0yf/YDOrHxQ0eYvaiIYxwafrw2WQyIiP1qv1usKQwJj8wXx2cPzECG9 k96SbDQ04gRLY/npA6QxdU7J1Zy/1caUKRr3lwMxs4dl7iPHbKVhP0yC9r49o54eh99Qh7tOiXnv sLd5T2YjzsZ+No4h6kOH1JaFF4Q3x4QkCrdcYYSdCuPUirppw/Ja/HkvWQ9/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AwYUerLAQAAnQMAAA4AAAAAAAAAAQAgAAAAHgEAAGRycy9lMm9E b2MueG1sUEsFBgAAAAAGAAYAWQEAAFsFAAAAAA== ">
              <v:fill on="f" focussize="0,0"/>
              <v:stroke on="f"/>
              <v:imagedata o:title=""/>
              <o:lock v:ext="edit" aspectratio="f"/>
              <v:textbox inset="0mm,0mm,0mm,0mm" style="mso-fit-shape-to-text:t;">
                <w:txbxContent>
                  <w:p w14:paraId="2B62DBD5">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0C704">
    <w:pPr>
      <w:pStyle w:val="9"/>
      <w:jc w:val="center"/>
      <w:rPr>
        <w:rFonts w:hint="eastAsia"/>
      </w:rPr>
    </w:pPr>
    <w:r>
      <w:rPr>
        <w:rFonts w:hint="eastAsia"/>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7FCC96">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16</w:t>
                          </w:r>
                          <w:r>
                            <w:rPr>
                              <w:rFonts w:hint="eastAsia"/>
                            </w:rPr>
                            <w:fldChar w:fldCharType="end"/>
                          </w:r>
                        </w:p>
                      </w:txbxContent>
                    </wps:txbx>
                    <wps:bodyPr wrap="none" lIns="0" tIns="0" rIns="0" bIns="0" upright="1">
                      <a:spAutoFit/>
                    </wps:bodyPr>
                  </wps:wsp>
                </a:graphicData>
              </a:graphic>
            </wp:anchor>
          </w:drawing>
        </mc:Choice>
        <mc:Fallback>
          <w:pict>
            <v:shape id="文本框 1038"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y2xO8MwBAACdAwAADgAAAGRycy9lMm9Eb2MueG1srVNLbtswEN0XyB0I 7mPKDlAIguWghZEiQNAWSHsAmqIsAvyBQ1vyBdobdNVN9z2Xz9EhJTlpusmiG2o4M3zz3sxofTsY TY4ygHK2pstFQYm0wjXK7mv69cvddUkJRG4brp2VNT1JoLebqzfr3ldy5TqnGxkIglioel/TLkZf MQaik4bDwnlpMdi6YHjEa9izJvAe0Y1mq6J4y3oXGh+ckADo3Y5BOiGG1wC6tlVCbp04GGnjiBqk 5hElQac80E1m27ZSxE9tCzISXVNUGvOJRdDepZNt1rzaB+47JSYK/DUUXmgyXFkseoHa8sjJIah/ oIwSwYFr40I4w0YhuSOoYlm86M1jx73MWrDV4C9Nh/8HKz4ePweiGtyEG0osNzjx84/v55+/z7++ kWVxU6YW9R4qzHz0mBuH927A9NkP6EzKhzaY9EVNBOPY4NOlwXKIRKRH5aosCwwJjM0XxGdPz32A +EE6Q5JR04ATzI3lxweIY+qckqpZd6e0zlPU9i8HYiYPS9xHjsmKw26YBO1cc0I9PQ6/phZ3nRJ9 b7G3aU9mI8zGbjYOPqh9h9SWmRf4d4eIJDK3VGGEnQrj1LK6acPSWjy/56ynv2rzB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DLbE7wzAEAAJ0DAAAOAAAAAAAAAAEAIAAAAB4BAABkcnMvZTJv RG9jLnhtbFBLBQYAAAAABgAGAFkBAABcBQAAAAA= ">
              <v:fill on="f" focussize="0,0"/>
              <v:stroke on="f"/>
              <v:imagedata o:title=""/>
              <o:lock v:ext="edit" aspectratio="f"/>
              <v:textbox inset="0mm,0mm,0mm,0mm" style="mso-fit-shape-to-text:t;">
                <w:txbxContent>
                  <w:p w14:paraId="0C7FCC96">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16</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7A4C0D">
    <w:pPr>
      <w:pStyle w:val="9"/>
      <w:jc w:val="center"/>
      <w:rPr>
        <w:rFonts w:hint="eastAsia" w:ascii="黑体" w:hAnsi="黑体" w:eastAsia="黑体" w:cs="黑体"/>
      </w:rPr>
    </w:pPr>
    <w:r>
      <w:rPr>
        <w:rFonts w:hint="eastAsia" w:ascii="黑体" w:hAnsi="黑体" w:eastAsia="黑体" w:cs="黑体"/>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E39CD8">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wps:txbx>
                    <wps:bodyPr wrap="none" lIns="0" tIns="0" rIns="0" bIns="0" upright="1">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B8YBXMwBAACcAwAADgAAAGRycy9lMm9Eb2MueG1srVNLbtswEN0XyB0I 7mNKRlEYguUggZEiQNAWSHsAmqIsAvyBQ1vyBdobdNVN9z2Xz9EhJTltusmiG2o4M3zz3sxofTMY TY4ygHK2puWioERa4Rpl9zX98vn+ekUJRG4brp2VNT1JoDebqzfr3ldy6TqnGxkIglioel/TLkZf MQaik4bDwnlpMdi6YHjEa9izJvAe0Y1my6J4x3oXGh+ckADo3Y5BOiGG1wC6tlVCbp04GGnjiBqk 5hElQac80E1m27ZSxI9tCzISXVNUGvOJRdDepZNt1rzaB+47JSYK/DUUXmgyXFkseoHa8sjJIah/ oIwSwYFr40I4w0YhuSOooixe9Oap415mLdhq8Jemw/+DFR+OnwJRTU2XlFhucODn79/OP36df34l ZfG2TB3qPVSY+OQxNQ53bsC9mf2AziR8aINJX5REMI79PV36K4dIRHq0Wq5WBYYExuYL4rPn5z5A fC+dIcmoacAB5r7y4yPEMXVOSdWsu1da5yFq+5cDMZOHJe4jx2TFYTdMgnauOaGeHmdfU4urTol+ sNjatCazEWZjNxsHH9S+Q2pl5gX+9hCRROaWKoywU2EcWlY3LVjaij/vOev5p9r8Bl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AHxgFczAEAAJwDAAAOAAAAAAAAAAEAIAAAAB4BAABkcnMvZTJv RG9jLnhtbFBLBQYAAAAABgAGAFkBAABcBQAAAAA= ">
              <v:fill on="f" focussize="0,0"/>
              <v:stroke on="f"/>
              <v:imagedata o:title=""/>
              <o:lock v:ext="edit" aspectratio="f"/>
              <v:textbox inset="0mm,0mm,0mm,0mm" style="mso-fit-shape-to-text:t;">
                <w:txbxContent>
                  <w:p w14:paraId="76E39CD8">
                    <w:pPr>
                      <w:pStyle w:val="9"/>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FA0F0">
    <w:pPr>
      <w:pStyle w:val="9"/>
      <w:jc w:val="center"/>
      <w:rPr>
        <w:rFonts w:hint="eastAsia"/>
      </w:rPr>
    </w:pPr>
    <w:r>
      <w:rPr>
        <w:rFonts w:hint="eastAsi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E4A0C0">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wrap="none" lIns="0" tIns="0" rIns="0" bIns="0" upright="1">
                      <a:spAutoFit/>
                    </wps:bodyPr>
                  </wps:wsp>
                </a:graphicData>
              </a:graphic>
            </wp:anchor>
          </w:drawing>
        </mc:Choice>
        <mc:Fallback>
          <w:pict>
            <v:shape id="文本框 103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vIt3tcsBAACcAwAADgAAAGRycy9lMm9Eb2MueG1srVPNjtMwEL4j8Q6W 79RpV0IlaroCVYuQECAtPIDr2I0l/8njNukLwBtw4sKd5+pzMHaSLiyXPXBxxjPjb75vZrK5Hawh JxlBe9fQ5aKiRDrhW+0ODf3y+e7FmhJI3LXceCcbepZAb7fPn236UMuV77xpZSQI4qDuQ0O7lELN GIhOWg4LH6TDoPLR8oTXeGBt5D2iW8NWVfWS9T62IXohAdC7G4N0QoxPAfRKaSF3XhytdGlEjdLw hJKg0wHotrBVSor0USmQiZiGotJUTiyC9j6fbLvh9SHy0GkxUeBPofBIk+XaYdEr1I4nTo5R/wNl tYgevEoL4S0bhZSOoIpl9ag39x0PsmjBVkO4Nh3+H6z4cPoUiW4bekOJ4xYHfvn+7fLj1+XnV7Ks bl7lDvUBaky8D5iahjd+wL2Z/YDOLHxQ0eYvSiIYx/6er/2VQyIiP1qv1usKQwJj8wXx2cPzECG9 ld6SbDQ04gBLX/npPaQxdU7J1Zy/08aUIRr3lwMxs4dl7iPHbKVhP0yC9r49o54eZ99Qh6tOiXnn sLV5TWYjzsZ+No4h6kOH1JaFF4TXx4QkCrdcYYSdCuPQirppwfJW/HkvWQ8/1fY3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LyLd7XLAQAAnAMAAA4AAAAAAAAAAQAgAAAAHgEAAGRycy9lMm9E b2MueG1sUEsFBgAAAAAGAAYAWQEAAFsFAAAAAA== ">
              <v:fill on="f" focussize="0,0"/>
              <v:stroke on="f"/>
              <v:imagedata o:title=""/>
              <o:lock v:ext="edit" aspectratio="f"/>
              <v:textbox inset="0mm,0mm,0mm,0mm" style="mso-fit-shape-to-text:t;">
                <w:txbxContent>
                  <w:p w14:paraId="7CE4A0C0">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05685">
    <w:pPr>
      <w:pStyle w:val="9"/>
      <w:jc w:val="center"/>
      <w:rPr>
        <w:rFonts w:hint="eastAsia"/>
      </w:rPr>
    </w:pPr>
    <w:r>
      <w:rPr>
        <w:rFonts w:hint="eastAsi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2CD6C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wps:txbx>
                    <wps:bodyPr wrap="none" lIns="0" tIns="0" rIns="0" bIns="0" upright="1">
                      <a:spAutoFit/>
                    </wps:bodyPr>
                  </wps:wsp>
                </a:graphicData>
              </a:graphic>
            </wp:anchor>
          </w:drawing>
        </mc:Choice>
        <mc:Fallback>
          <w:pict>
            <v:shape id="文本框 104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Pj0BHcsBAACcAwAADgAAAGRycy9lMm9Eb2MueG1srVNLbtswEN0X6B0I 7mvKRlAYguUghZEiQNAWSHsAmqIsAvyBQ1vyBdobdNVN9z2Xz9EhJdn5bLLIhhrODN/MezNaXfdG k4MMoJyt6HxWUCKtcLWyu4r++H77YUkJRG5rrp2VFT1KoNfr9+9WnS/lwrVO1zIQBLFQdr6ibYy+ ZAxEKw2HmfPSYrBxwfCI17BjdeAdohvNFkXxkXUu1D44IQHQuxmCdEQMrwF0TaOE3DixN9LGATVI zSNSglZ5oOvcbdNIEb82DchIdEWRacwnFkF7m062XvFyF7hvlRhb4K9p4Rknw5XFomeoDY+c7IN6 AWWUCA5cE2fCGTYQyYogi3nxTJuHlnuZuaDU4M+iw9vBii+Hb4GouqJXlFhucOCn379Of/6d/v4k 8+IqK9R5KDHxwWNq7D+5HvcmKZf8gM5EvG+CSV+kRDCO+h7P+so+EpEeLRfLZYEhgbHpgjjs8twH iJ+lMyQZFQ04wKwrP9xDHFKnlFTNululdR6itk8ciJk87NJjsmK/7cfGt64+Ip8OZ19Ri6tOib6z KG1ak8kIk7GdjL0Patdia/PcF/ibfcQmcm+pwgA7FsahZXbjgqWteHzPWZefav0f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D49AR3LAQAAnAMAAA4AAAAAAAAAAQAgAAAAHgEAAGRycy9lMm9E b2MueG1sUEsFBgAAAAAGAAYAWQEAAFsFAAAAAA== ">
              <v:fill on="f" focussize="0,0"/>
              <v:stroke on="f"/>
              <v:imagedata o:title=""/>
              <o:lock v:ext="edit" aspectratio="f"/>
              <v:textbox inset="0mm,0mm,0mm,0mm" style="mso-fit-shape-to-text:t;">
                <w:txbxContent>
                  <w:p w14:paraId="632CD6C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D48FF">
    <w:pPr>
      <w:pStyle w:val="9"/>
      <w:jc w:val="center"/>
      <w:rPr>
        <w:rFonts w:hint="eastAsia"/>
      </w:rPr>
    </w:pPr>
    <w:r>
      <w:rPr>
        <w:rFonts w:hint="eastAsi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F2A5C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wps:txbx>
                    <wps:bodyPr wrap="none" lIns="0" tIns="0" rIns="0" bIns="0" upright="1">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WeBJGcsBAACcAwAADgAAAGRycy9lMm9Eb2MueG1srVPNjtMwEL4j8Q6W 79RpJaCKmq5A1SIkBEjLPoDr2I0l/8njNukLwBtw4sKd5+pzMHaSLiyXPXBxxjPjb75vZrK5Gawh JxlBe9fQ5aKiRDrhW+0ODb3/cvtiTQkk7lpuvJMNPUugN9vnzzZ9qOXKd960MhIEcVD3oaFdSqFm DEQnLYeFD9JhUPloecJrPLA28h7RrWGrqnrFeh/bEL2QAOjdjUE6IcanAHqltJA7L45WujSiRml4 QknQ6QB0W9gqJUX6pBTIRExDUWkqJxZBe59Ptt3w+hB56LSYKPCnUHikyXLtsOgVascTJ8eo/4Gy WkQPXqWF8JaNQkpHUMWyetSbu44HWbRgqyFcmw7/D1Z8PH2ORLcNfUmJ4xYHfvn+7fLj1+XnV7Ks Vq9zh/oANSbeBUxNw1s/4N7MfkBnFj6oaPMXJRGMY3/P1/7KIRGRH61X63WFIYGx+YL47OF5iJDe SW9JNhoacYClr/z0AdKYOqfkas7famPKEI37y4GY2cMy95FjttKwHyZBe9+eUU+Ps2+ow1WnxLx3 2Nq8JrMRZ2M/G8cQ9aFDasvCC8KbY0IShVuuMMJOhXFoRd20YHkr/ryXrIefavsb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FngSRnLAQAAnAMAAA4AAAAAAAAAAQAgAAAAHgEAAGRycy9lMm9E b2MueG1sUEsFBgAAAAAGAAYAWQEAAFsFAAAAAA== ">
              <v:fill on="f" focussize="0,0"/>
              <v:stroke on="f"/>
              <v:imagedata o:title=""/>
              <o:lock v:ext="edit" aspectratio="f"/>
              <v:textbox inset="0mm,0mm,0mm,0mm" style="mso-fit-shape-to-text:t;">
                <w:txbxContent>
                  <w:p w14:paraId="63F2A5C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017D1">
    <w:pPr>
      <w:pStyle w:val="9"/>
      <w:jc w:val="center"/>
      <w:rPr>
        <w:rFonts w:hint="eastAsia"/>
      </w:rPr>
    </w:pPr>
    <w:r>
      <w:rPr>
        <w:rFonts w:hint="eastAsia"/>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C75D2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SsxCrssBAACcAwAADgAAAGRycy9lMm9Eb2MueG1srVNLbtswEN0XyB0I 7mPJXgSCYDlIYKQoEKQF0h6ApkiLAH/g0JZ8gfYGXXXTfc/lc3RISU6bbrLohhrODN+8NzNa3w5G k6MIoJxt6HJRUiIsd62y+4Z++fxwXVECkdmWaWdFQ08C6O3m6t2697VYuc7pVgSCIBbq3je0i9HX RQG8E4bBwnlhMShdMCziNeyLNrAe0Y0uVmV5U/QutD44LgDQux2DdEIMbwF0Uiouto4fjLBxRA1C s4iSoFMe6CazlVLw+FFKEJHohqLSmE8sgvYuncVmzep9YL5TfKLA3kLhlSbDlMWiF6gti4wcgvoH yigeHDgZF9yZYhSSO4IqluWr3jx3zIusBVsN/tJ0+H+w/On4KRDVNvSGEssMDvz8/dv5x6/zz69k Wa6q1KHeQ42Jzx5T43DvBtyb2Q/oTMIHGUz6oiSCcezv6dJfMUTC06NqVVUlhjjG5gviFy/PfYD4 XjhDktHQgAPMfWXHR4hj6pySqln3oLTOQ9T2LwdiJk+RuI8ckxWH3TAJ2rn2hHp6nH1DLa46JfqD xdamNZmNMBu72Tj4oPYdUltmXuDvDhFJZG6pwgg7FcahZXXTgqWt+POes15+qs1v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ErMQq7LAQAAnAMAAA4AAAAAAAAAAQAgAAAAHgEAAGRycy9lMm9E b2MueG1sUEsFBgAAAAAGAAYAWQEAAFsFAAAAAA== ">
              <v:fill on="f" focussize="0,0"/>
              <v:stroke on="f"/>
              <v:imagedata o:title=""/>
              <o:lock v:ext="edit" aspectratio="f"/>
              <v:textbox inset="0mm,0mm,0mm,0mm" style="mso-fit-shape-to-text:t;">
                <w:txbxContent>
                  <w:p w14:paraId="1CC75D2D">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26CBB">
    <w:pPr>
      <w:pStyle w:val="9"/>
      <w:jc w:val="cente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B14E99">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wps:txbx>
                    <wps:bodyPr wrap="none" lIns="0" tIns="0" rIns="0" bIns="0" upright="1">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gMHZGMsBAACcAwAADgAAAGRycy9lMm9Eb2MueG1srVPNjtMwEL4j8Q6W 79RpD1CipitQtQgJAdKyD+A6dmPJf/K4TfoC8AacuHDnufocjJ2kC8tlD1yc8cz4m++bmWxuBmvI SUbQ3jV0uagokU74VrtDQ++/3L5YUwKJu5Yb72RDzxLozfb5s00farnynTetjARBHNR9aGiXUqgZ A9FJy2Hhg3QYVD5anvAaD6yNvEd0a9iqql6y3sc2RC8kAHp3Y5BOiPEpgF4pLeTOi6OVLo2oURqe UBJ0OgDdFrZKSZE+KQUyEdNQVJrKiUXQ3ueTbTe8PkQeOi0mCvwpFB5pslw7LHqF2vHEyTHqf6Cs FtGDV2khvGWjkNIRVLGsHvXmruNBFi3YagjXpsP/gxUfT58j0W1DX1HiuMWBX75/u/z4dfn5lSyr 1evcoT5AjYl3AVPT8NYPuDezH9CZhQ8q2vxFSQTj2N/ztb9ySETkR+vVel1hSGBsviA+e3geIqR3 0luSjYZGHGDpKz99gDSmzim5mvO32pgyROP+ciBm9rDMfeSYrTTsh0nQ3rdn1NPj7BvqcNUpMe8d tjavyWzE2djPxjFEfeiQ2rLwgvDmmJBE4ZYrjLBTYRxaUTctWN6KP+8l6+Gn2v4GUEsDBAoAAAAA AIdO4kAAAAAAAAAAAAAAAAAGAAAAX3JlbHMvUEsDBBQAAAAIAIdO4kCKFGY80QAAAJQBAAALAAAA X3JlbHMvLnJlbHOlkMFqwzAMhu+DvYPRfXGawxijTi+j0GvpHsDYimMaW0Yy2fr28w6DZfS2o36h 7xP//vCZFrUiS6RsYNf1oDA78jEHA++X49MLKKk2e7tQRgM3FDiMjw/7My62tiOZYxHVKFkMzLWW V63FzZisdFQwt81EnGxtIwddrLvagHro+2fNvxkwbpjq5A3wyQ+gLrfSzH/YKTomoal2jpKmaYru HlUHtmWO7sg24Ru5RrMcsBrwLBoHalnXfgR9X7/7p97TRz7jutV+h4zrj1dvuhy/AFBLAwQUAAAA CACHTuJAfublIPcAAADhAQAAEwAAAFtDb250ZW50X1R5cGVzXS54bWyVkUFOwzAQRfdI3MHyFiVO u0AIJemCtEtAqBxgZE8Si2RseUxob4+TthtEkVjaM/+/J7vcHMZBTBjYOqrkKi+kQNLOWOoq+b7f ZQ9ScAQyMDjCSh6R5aa+vSn3R48sUpq4kn2M/lEp1j2OwLnzSGnSujBCTMfQKQ/6AzpU66K4V9pR RIpZnDtkXTbYwucQxfaQrk8mAQeW4um0OLMqCd4PVkNMpmoi84OSnQl5Si473FvPd0lDql8J8+Q6 4Jx7SU8TrEHxCiE+w5g0lAmsjPuigFP+d8lsOXLm2tZqzJvATYq94XSxutaOa9c4/d/y7ZK6dKvl g+pvUEsBAhQAFAAAAAgAh07iQH7m5SD3AAAA4QEAABMAAAAAAAAAAQAgAAAAMwQAAFtDb250ZW50 X1R5cGVzXS54bWxQSwECFAAKAAAAAACHTuJAAAAAAAAAAAAAAAAABgAAAAAAAAAAABAAAAAVAwAA X3JlbHMvUEsBAhQAFAAAAAgAh07iQIoUZjzRAAAAlAEAAAsAAAAAAAAAAQAgAAAAOQMAAF9yZWxz Ly5yZWxzUEsBAhQACgAAAAAAh07iQAAAAAAAAAAAAAAAAAQAAAAAAAAAAAAQAAAAAAAAAGRycy9Q SwECFAAUAAAACACHTuJAzql5uc8AAAAFAQAADwAAAAAAAAABACAAAAAiAAAAZHJzL2Rvd25yZXYu eG1sUEsBAhQAFAAAAAgAh07iQIDB2RjLAQAAnAMAAA4AAAAAAAAAAQAgAAAAHgEAAGRycy9lMm9E b2MueG1sUEsFBgAAAAAGAAYAWQEAAFsFAAAAAA== ">
              <v:fill on="f" focussize="0,0"/>
              <v:stroke on="f"/>
              <v:imagedata o:title=""/>
              <o:lock v:ext="edit" aspectratio="f"/>
              <v:textbox inset="0mm,0mm,0mm,0mm" style="mso-fit-shape-to-text:t;">
                <w:txbxContent>
                  <w:p w14:paraId="03B14E99">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6635D">
    <w:pPr>
      <w:pStyle w:val="9"/>
      <w:jc w:val="cente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CF8AD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NmyCN8kBAACcAwAADgAAAGRycy9lMm9Eb2MueG1srVNNrtMwEN4jcQfL e+q0SKiKmj6BqoeQECA9OIDr2I0l/8njNukF4Aas2LDnXD0HYydp4bF5CzbOeGb8zXzfTDZ3gzXk JCNo7xq6XFSUSCd8q92hoV8+379YUwKJu5Yb72RDzxLo3fb5s00farnynTetjARBHNR9aGiXUqgZ A9FJy2Hhg3QYVD5anvAaD6yNvEd0a9iqql6x3sc2RC8kAHp3Y5BOiPEpgF4pLeTOi6OVLo2oURqe kBJ0OgDdlm6VkiJ9VApkIqahyDSVE4ugvc8n2254fYg8dFpMLfCntPCIk+XaYdEr1I4nTo5R/wNl tYgevEoL4S0biRRFkMWyeqTNQ8eDLFxQaghX0eH/wYoPp0+R6LahOHbHLQ788v3b5cevy8+vZFm9 LAr1AWpMfAiYmoY3fsC9ycplP6AzEx9UtPmLlAjGUd/zVV85JCLyo/Vqva4wJDA2XxCH3Z6HCOmt 9JZko6ERB1h05af3kMbUOSVXc/5eG1OGaNxfDsTMHnbrMVtp2A9T43vfnpFPj7NvqMNVp8S8cyht XpPZiLOxn41jiPrQYWvL0heE18eETZTecoURdiqMQyvspgXLW/HnvWTdfqrtb1BLAwQKAAAAAACH TuJAAAAAAAAAAAAAAAAABgAAAF9yZWxzL1BLAwQUAAAACACHTuJAihRmPNEAAACUAQAACwAAAF9y ZWxzLy5yZWxzpZDBasMwDIbvg72D0X1xmsMYo04vo9Br6R7A2IpjGltGMtn69vMOg2X0tqN+oe8T //7wmRa1IkukbGDX9aAwO/IxBwPvl+PTCyipNnu7UEYDNxQ4jI8P+zMutrYjmWMR1ShZDMy1llet xc2YrHRUMLfNRJxsbSMHXay72oB66Ptnzb8ZMG6Y6uQN8MkPoC630sx/2Ck6JqGpdo6SpmmK7h5V B7Zlju7INuEbuUazHLAa8CwaB2pZ134EfV+/+6fe00c+47rVfoeM649Xb7ocvwBQSwMEFAAAAAgA h07iQH7m5SD3AAAA4QEAABMAAABbQ29udGVudF9UeXBlc10ueG1slZFBTsMwEEX3SNzB8hYlTrtA CCXpgrRLQKgcYGRPEotkbHlMaG+Pk7YbRJFY2jP/vye73BzGQUwY2Dqq5CovpEDSzljqKvm+32UP UnAEMjA4wkoekeWmvr0p90ePLFKauJJ9jP5RKdY9jsC580hp0rowQkzH0CkP+gM6VOuiuFfaUUSK WZw7ZF022MLnEMX2kK5PJgEHluLptDizKgneD1ZDTKZqIvODkp0JeUouO9xbz3dJQ6pfCfPkOuCc e0lPE6xB8QohPsOYNJQJrIz7ooBT/nfJbDly5trWasybwE2KveF0sbrWjmvXOP3f8u2SunSr5YPq b1BLAQIUABQAAAAIAIdO4kB+5uUg9wAAAOEBAAATAAAAAAAAAAEAIAAAADEEAABbQ29udGVudF9U eXBlc10ueG1sUEsBAhQACgAAAAAAh07iQAAAAAAAAAAAAAAAAAYAAAAAAAAAAAAQAAAAEwMAAF9y ZWxzL1BLAQIUABQAAAAIAIdO4kCKFGY80QAAAJQBAAALAAAAAAAAAAEAIAAAADcDAABfcmVscy8u cmVsc1BLAQIUAAoAAAAAAIdO4kAAAAAAAAAAAAAAAAAEAAAAAAAAAAAAEAAAAAAAAABkcnMvUEsB AhQAFAAAAAgAh07iQM6pebnPAAAABQEAAA8AAAAAAAAAAQAgAAAAIgAAAGRycy9kb3ducmV2Lnht bFBLAQIUABQAAAAIAIdO4kA2bII3yQEAAJwDAAAOAAAAAAAAAAEAIAAAAB4BAABkcnMvZTJvRG9j LnhtbFBLBQYAAAAABgAGAFkBAABZBQAAAAA= ">
              <v:fill on="f" focussize="0,0"/>
              <v:stroke on="f"/>
              <v:imagedata o:title=""/>
              <o:lock v:ext="edit" aspectratio="f"/>
              <v:textbox inset="0mm,0mm,0mm,0mm" style="mso-fit-shape-to-text:t;">
                <w:txbxContent>
                  <w:p w14:paraId="3FCF8AD4">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552C8">
    <w:pPr>
      <w:pStyle w:val="9"/>
      <w:jc w:val="center"/>
      <w:rPr>
        <w:rFonts w:hint="eastAsia"/>
      </w:rPr>
    </w:pPr>
    <w:r>
      <w:rPr>
        <w:rFonts w:hint="eastAsia"/>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2DE8EB">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wps:txbx>
                    <wps:bodyPr wrap="none" lIns="0" tIns="0" rIns="0" bIns="0" upright="1">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 AQAADwAAAGRycy9kb3ducmV2LnhtbE2PMWvDMBCF90L/g7hAt0ZOhtY4ljMEsnRLWgrdFOtimUgn IymO/e9zLYV2Oe7xjnffq7eTd2LEmPpAClbLAgRSG0xPnYKP9/1zCSJlTUa7QKhgxgTb5vGh1pUJ NzrgeMyd4BBKlVZgcx4qKVNr0eu0DAMSe+cQvc4sYydN1DcO906ui+JFet0Tf7B6wJ3F9nK8egWv 02fAIeEOv85jG20/l+5tVuppsSo2IDJO+e8YvvEZHRpmOoUrmSScAi6SfyZ767JkefpdZFPL//TN HVBLAwQUAAAACACHTuJA/GEZgcwBAACcAwAADgAAAGRycy9lMm9Eb2MueG1srVPNjtMwEL4j7TtY vm+TdCVUoqYrULUrJARIyz6A69iNJf/J4zbpC8AbcOLCnefqczB2ki4slz1wccYz42++b2ayvh2M JkcRQDnb0GpRUiIsd62y+4Y+frm7XlECkdmWaWdFQ08C6O3m6tW697VYus7pVgSCIBbq3je0i9HX RQG8E4bBwnlhMShdMCziNeyLNrAe0Y0ulmX5uuhdaH1wXACgdzsG6YQYXgLopFRcbB0/GGHjiBqE ZhElQac80E1mK6Xg8ZOUICLRDUWlMZ9YBO1dOovNmtX7wHyn+ESBvYTCM02GKYtFL1BbFhk5BPUP lFE8OHAyLrgzxSgkdwRVVOWz3jx0zIusBVsN/tJ0+H+w/OPxcyCqbegbSiwzOPDz92/nH7/OP7+S qrypUod6DzUmPnhMjcM7N+DezH5AZxI+yGDSFyURjGN/T5f+iiESnh6tlqtViSGOsfmC+MXTcx8g 3gtnSDIaGnCAua/s+AHimDqnpGrW3Smt8xC1/cuBmMlTJO4jx2TFYTdMgnauPaGeHmffUIurTol+ b7G1aU1mI8zGbjYOPqh9h9SqzAv820NEEplbqjDCToVxaFndtGBpK/6856ynn2rzG1BLAwQKAAAA AACHTuJAAAAAAAAAAAAAAAAABgAAAF9yZWxzL1BLAwQUAAAACACHTuJAihRmPNEAAACUAQAACwAA AF9yZWxzLy5yZWxzpZDBasMwDIbvg72D0X1xmsMYo04vo9Br6R7A2IpjGltGMtn69vMOg2X0tqN+ oe8T//7wmRa1IkukbGDX9aAwO/IxBwPvl+PTCyipNnu7UEYDNxQ4jI8P+zMutrYjmWMR1ShZDMy1 lletxc2YrHRUMLfNRJxsbSMHXay72oB66Ptnzb8ZMG6Y6uQN8MkPoC630sx/2Ck6JqGpdo6SpmmK 7h5VB7Zlju7INuEbuUazHLAa8CwaB2pZ134EfV+/+6fe00c+47rVfoeM649Xb7ocvwBQSwMEFAAA AAgAh07iQH7m5SD3AAAA4QEAABMAAABbQ29udGVudF9UeXBlc10ueG1slZFBTsMwEEX3SNzB8hYl TrtACCXpgrRLQKgcYGRPEotkbHlMaG+Pk7YbRJFY2jP/vye73BzGQUwY2Dqq5CovpEDSzljqKvm+ 32UPUnAEMjA4wkoekeWmvr0p90ePLFKauJJ9jP5RKdY9jsC580hp0rowQkzH0CkP+gM6VOuiuFfa UUSKWZw7ZF022MLnEMX2kK5PJgEHluLptDizKgneD1ZDTKZqIvODkp0JeUouO9xbz3dJQ6pfCfPk OuCce0lPE6xB8QohPsOYNJQJrIz7ooBT/nfJbDly5trWasybwE2KveF0sbrWjmvXOP3f8u2SunSr 5YPqb1BLAQIUABQAAAAIAIdO4kB+5uUg9wAAAOEBAAATAAAAAAAAAAEAIAAAADQEAABbQ29udGVu dF9UeXBlc10ueG1sUEsBAhQACgAAAAAAh07iQAAAAAAAAAAAAAAAAAYAAAAAAAAAAAAQAAAAFgMA AF9yZWxzL1BLAQIUABQAAAAIAIdO4kCKFGY80QAAAJQBAAALAAAAAAAAAAEAIAAAADoDAABfcmVs cy8ucmVsc1BLAQIUAAoAAAAAAIdO4kAAAAAAAAAAAAAAAAAEAAAAAAAAAAAAEAAAAAAAAABkcnMv UEsBAhQAFAAAAAgAh07iQM6pebnPAAAABQEAAA8AAAAAAAAAAQAgAAAAIgAAAGRycy9kb3ducmV2 LnhtbFBLAQIUABQAAAAIAIdO4kD8YRmBzAEAAJwDAAAOAAAAAAAAAAEAIAAAAB4BAABkcnMvZTJv RG9jLnhtbFBLBQYAAAAABgAGAFkBAABcBQAAAAA= ">
              <v:fill on="f" focussize="0,0"/>
              <v:stroke on="f"/>
              <v:imagedata o:title=""/>
              <o:lock v:ext="edit" aspectratio="f"/>
              <v:textbox inset="0mm,0mm,0mm,0mm" style="mso-fit-shape-to-text:t;">
                <w:txbxContent>
                  <w:p w14:paraId="622DE8EB">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4F313">
    <w:pPr>
      <w:pStyle w:val="10"/>
      <w:pBdr>
        <w:bottom w:val="single" w:color="000000" w:sz="4" w:space="1"/>
      </w:pBdr>
      <w:jc w:val="both"/>
      <w:rPr>
        <w:rFonts w:hint="eastAsia"/>
        <w:lang w:val="en-US"/>
      </w:rPr>
    </w:pPr>
    <w:r>
      <w:rPr>
        <w:rFonts w:hint="eastAsia"/>
        <w:lang w:val="en-US"/>
      </w:rPr>
      <w:t>南京市人力资源和社会保障咨询服务中心</w:t>
    </w:r>
    <w:r>
      <w:rPr>
        <w:rFonts w:hint="eastAsia"/>
        <w:lang w:val="en-US" w:eastAsia="zh-CN"/>
      </w:rPr>
      <w:t>2024</w:t>
    </w:r>
    <w:r>
      <w:rPr>
        <w:rFonts w:hint="eastAsia"/>
        <w:lang w:val="en-US"/>
        <w:u/>
      </w:rPr>
      <w:t>年度</w:t>
    </w:r>
    <w:r>
      <w:rPr>
        <w:u w:color="auto"/>
      </w:rPr>
      <w:t>单位</w:t>
    </w:r>
    <w:r>
      <w:rPr>
        <w:u w:color="auto"/>
      </w:rPr>
      <w:t>决算公开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436BC">
    <w:pPr>
      <w:pStyle w:val="10"/>
      <w:pBdr>
        <w:bottom w:val="none" w:color="auto" w:sz="0" w:space="1"/>
      </w:pBd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0"/>
  <w:autoHyphenation/>
  <w:noPunctuationKerning w:val="1"/>
  <w:characterSpacingControl w:val="doNotCompress"/>
  <w:hdrShapeDefaults>
    <o:shapelayout v:ext="edit">
      <o:idmap v:ext="edit" data="1,3"/>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ZDYyZDRkNjBlM2JhZTAwNWZjYTM1ZGFmNGQwMjEifQ=="/>
  </w:docVars>
  <w:rsids>
    <w:rsidRoot w:val="006E012F"/>
    <w:rsid w:val="00042122"/>
    <w:rsid w:val="00064984"/>
    <w:rsid w:val="00071789"/>
    <w:rsid w:val="000C024B"/>
    <w:rsid w:val="000F12AB"/>
    <w:rsid w:val="001C31F9"/>
    <w:rsid w:val="001D7787"/>
    <w:rsid w:val="002E63B1"/>
    <w:rsid w:val="00407CA7"/>
    <w:rsid w:val="00413AD8"/>
    <w:rsid w:val="004743E0"/>
    <w:rsid w:val="004C0647"/>
    <w:rsid w:val="00671ED7"/>
    <w:rsid w:val="00672164"/>
    <w:rsid w:val="006732F1"/>
    <w:rsid w:val="006E012F"/>
    <w:rsid w:val="007C0F2D"/>
    <w:rsid w:val="008322BB"/>
    <w:rsid w:val="00867423"/>
    <w:rsid w:val="008B5B05"/>
    <w:rsid w:val="009965EA"/>
    <w:rsid w:val="00A6752E"/>
    <w:rsid w:val="00B92181"/>
    <w:rsid w:val="00BD7F33"/>
    <w:rsid w:val="00C15920"/>
    <w:rsid w:val="00C82582"/>
    <w:rsid w:val="00CF349C"/>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 w:val="DBEED555"/>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pPr>
    <w:rPr>
      <w:rFonts w:ascii="Arial Unicode MS" w:hAnsi="Arial Unicode MS" w:eastAsia="Arial Unicode MS" w:cs="Arial Unicode MS"/>
      <w:sz w:val="22"/>
      <w:szCs w:val="22"/>
      <w:lang w:val="zh-CN" w:eastAsia="zh-CN" w:bidi="zh-CN"/>
    </w:rPr>
  </w:style>
  <w:style w:type="paragraph" w:styleId="2">
    <w:name w:val="heading 1"/>
    <w:basedOn w:val="1"/>
    <w:next w:val="1"/>
    <w:qFormat/>
    <w:uiPriority w:val="1"/>
    <w:pPr>
      <w:ind w:left="-40"/>
      <w:outlineLvl w:val="0"/>
    </w:pPr>
    <w:rPr>
      <w:sz w:val="52"/>
      <w:szCs w:val="52"/>
    </w:rPr>
  </w:style>
  <w:style w:type="paragraph" w:styleId="3">
    <w:name w:val="heading 2"/>
    <w:basedOn w:val="1"/>
    <w:next w:val="1"/>
    <w:qFormat/>
    <w:uiPriority w:val="1"/>
    <w:pPr>
      <w:ind w:right="18"/>
      <w:jc w:val="center"/>
      <w:outlineLvl w:val="1"/>
    </w:pPr>
    <w:rPr>
      <w:sz w:val="44"/>
      <w:szCs w:val="44"/>
    </w:rPr>
  </w:style>
  <w:style w:type="paragraph" w:styleId="4">
    <w:name w:val="heading 3"/>
    <w:basedOn w:val="1"/>
    <w:next w:val="1"/>
    <w:qFormat/>
    <w:uiPriority w:val="1"/>
    <w:pPr>
      <w:ind w:left="1"/>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outlineLvl w:val="4"/>
    </w:pPr>
    <w:rPr>
      <w:sz w:val="33"/>
      <w:szCs w:val="33"/>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列表段落1"/>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6.xml" Type="http://schemas.openxmlformats.org/officeDocument/2006/relationships/footer"/><Relationship Id="rId11" Target="footer7.xml" Type="http://schemas.openxmlformats.org/officeDocument/2006/relationships/footer"/><Relationship Id="rId12" Target="footer8.xml" Type="http://schemas.openxmlformats.org/officeDocument/2006/relationships/footer"/><Relationship Id="rId13" Target="footer9.xml" Type="http://schemas.openxmlformats.org/officeDocument/2006/relationships/footer"/><Relationship Id="rId14" Target="footer10.xml" Type="http://schemas.openxmlformats.org/officeDocument/2006/relationships/footer"/><Relationship Id="rId15" Target="footer11.xml" Type="http://schemas.openxmlformats.org/officeDocument/2006/relationships/footer"/><Relationship Id="rId16" Target="footer12.xml" Type="http://schemas.openxmlformats.org/officeDocument/2006/relationships/footer"/><Relationship Id="rId17" Target="footer13.xml" Type="http://schemas.openxmlformats.org/officeDocument/2006/relationships/footer"/><Relationship Id="rId18" Target="theme/theme1.xml" Type="http://schemas.openxmlformats.org/officeDocument/2006/relationships/theme"/><Relationship Id="rId19" Target="../customXml/item1.xml" Type="http://schemas.openxmlformats.org/officeDocument/2006/relationships/customXml"/><Relationship Id="rId2" Target="settings.xml" Type="http://schemas.openxmlformats.org/officeDocument/2006/relationships/settings"/><Relationship Id="rId20" Target="fontTable.xml" Type="http://schemas.openxmlformats.org/officeDocument/2006/relationships/fontTable"/><Relationship Id="rId21" Target="media/image1.jpeg" Type="http://schemas.openxmlformats.org/officeDocument/2006/relationships/image"/><Relationship Id="rId22" Target="media/image2.jpeg" Type="http://schemas.openxmlformats.org/officeDocument/2006/relationships/image"/><Relationship Id="rId3" Target="header1.xml" Type="http://schemas.openxmlformats.org/officeDocument/2006/relationships/header"/><Relationship Id="rId4" Target="header2.xml" Type="http://schemas.openxmlformats.org/officeDocument/2006/relationships/header"/><Relationship Id="rId5" Target="footer1.xml" Type="http://schemas.openxmlformats.org/officeDocument/2006/relationships/footer"/><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443</Words>
  <Characters>1567</Characters>
  <Lines>58</Lines>
  <Paragraphs>16</Paragraphs>
  <TotalTime>22</TotalTime>
  <ScaleCrop>false</ScaleCrop>
  <LinksUpToDate>false</LinksUpToDate>
  <CharactersWithSpaces>1574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细雨</cp:lastModifiedBy>
  <dcterms:modified xsi:type="dcterms:W3CDTF">2025-07-11T02:17:18Z</dcterms:modified>
  <cp:revision>177</cp:revision>
  <dc:title>部门决算公开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2052-12.1.0.21541</vt:lpwstr>
  </property>
  <property fmtid="{D5CDD505-2E9C-101B-9397-08002B2CF9AE}" pid="6" name="LastSaved">
    <vt:filetime>2021-04-15T00:00:00Z</vt:filetime>
  </property>
  <property fmtid="{D5CDD505-2E9C-101B-9397-08002B2CF9AE}" pid="7" name="KSOTemplateDocerSaveRecord">
    <vt:lpwstr>eyJoZGlkIjoiODM5ZWJjZGI4ZjI3OTI1NThiNGI5MDJhMjg2MWRmMjIiLCJ1c2VySWQiOiIyNzcxMjA5MjIifQ==</vt:lpwstr>
  </property>
</Properties>
</file>